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tbl>
      <w:tblPr>
        <w:tblW w:w="9816" w:type="dxa"/>
        <w:tblCellMar>
          <w:left w:w="10" w:type="dxa"/>
          <w:right w:w="10" w:type="dxa"/>
        </w:tblCellMar>
        <w:tblLook w:val="04A0" w:firstRow="1" w:lastRow="0" w:firstColumn="1" w:lastColumn="0" w:noHBand="0" w:noVBand="1"/>
      </w:tblPr>
      <w:tblGrid>
        <w:gridCol w:w="4927"/>
        <w:gridCol w:w="4889"/>
      </w:tblGrid>
      <w:tr w:rsidR="002E6B0B" w:rsidRPr="00873FAA" w14:paraId="3176443F" w14:textId="77777777" w:rsidTr="00A23B0E">
        <w:trPr>
          <w:trHeight w:val="1"/>
        </w:trPr>
        <w:tc>
          <w:tcPr>
            <w:tcW w:w="4927" w:type="dxa"/>
            <w:shd w:val="clear" w:color="auto" w:fill="auto"/>
            <w:tcMar>
              <w:left w:w="108" w:type="dxa"/>
              <w:right w:w="108" w:type="dxa"/>
            </w:tcMar>
          </w:tcPr>
          <w:p w14:paraId="2720EDC9" w14:textId="35075F97" w:rsidR="002E6B0B" w:rsidRPr="00AD1E49" w:rsidRDefault="00AA2B31" w:rsidP="00A23B0E">
            <w:pPr>
              <w:spacing w:after="0" w:line="240" w:lineRule="auto"/>
              <w:ind w:right="-10"/>
              <w:rPr>
                <w:rFonts w:ascii="Arial" w:hAnsi="Arial" w:cs="Arial"/>
              </w:rPr>
            </w:pPr>
            <w:r>
              <w:rPr>
                <w:rFonts w:ascii="Arial" w:eastAsia="Arial" w:hAnsi="Arial" w:cs="Arial"/>
              </w:rPr>
              <w:t>February 2</w:t>
            </w:r>
            <w:r w:rsidR="002E6B0B" w:rsidRPr="00AD1E49">
              <w:rPr>
                <w:rFonts w:ascii="Arial" w:eastAsia="Arial" w:hAnsi="Arial" w:cs="Arial"/>
              </w:rPr>
              <w:t>, 2022</w:t>
            </w:r>
          </w:p>
        </w:tc>
        <w:tc>
          <w:tcPr>
            <w:tcW w:w="4889" w:type="dxa"/>
            <w:shd w:val="clear" w:color="auto" w:fill="auto"/>
            <w:tcMar>
              <w:left w:w="108" w:type="dxa"/>
              <w:right w:w="108" w:type="dxa"/>
            </w:tcMar>
          </w:tcPr>
          <w:p w14:paraId="354EF769" w14:textId="021CC85C" w:rsidR="002E6B0B" w:rsidRPr="00AD1E49" w:rsidRDefault="002E6B0B" w:rsidP="00A23B0E">
            <w:pPr>
              <w:spacing w:after="0" w:line="240" w:lineRule="auto"/>
              <w:ind w:right="300"/>
              <w:jc w:val="right"/>
              <w:rPr>
                <w:rFonts w:ascii="Arial" w:hAnsi="Arial" w:cs="Arial"/>
              </w:rPr>
            </w:pPr>
            <w:r w:rsidRPr="00AD1E49">
              <w:rPr>
                <w:rFonts w:ascii="Arial" w:eastAsia="Arial" w:hAnsi="Arial" w:cs="Arial"/>
              </w:rPr>
              <w:t xml:space="preserve"> CSE: FABL</w:t>
            </w:r>
          </w:p>
        </w:tc>
      </w:tr>
    </w:tbl>
    <w:p w14:paraId="557DF26D" w14:textId="2D0B1A69" w:rsidR="009F0FB9" w:rsidRDefault="00AA2B31" w:rsidP="007142CA">
      <w:pPr>
        <w:spacing w:after="0" w:line="240" w:lineRule="auto"/>
        <w:ind w:right="-10"/>
        <w:rPr>
          <w:rFonts w:ascii="Arial" w:eastAsia="Arial" w:hAnsi="Arial" w:cs="Arial"/>
          <w:b/>
          <w:bCs/>
        </w:rPr>
      </w:pP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t xml:space="preserve">        </w:t>
      </w:r>
    </w:p>
    <w:p w14:paraId="35DC1673" w14:textId="53CF6FEF" w:rsidR="00FB3049" w:rsidRPr="003C58E4" w:rsidRDefault="00FB3049" w:rsidP="00AA2B31">
      <w:pPr>
        <w:spacing w:after="0" w:line="240" w:lineRule="auto"/>
        <w:ind w:right="-10"/>
        <w:jc w:val="center"/>
        <w:rPr>
          <w:rFonts w:ascii="Arial" w:eastAsia="Arial" w:hAnsi="Arial" w:cs="Arial"/>
          <w:b/>
          <w:bCs/>
        </w:rPr>
      </w:pPr>
      <w:r w:rsidRPr="003C58E4">
        <w:rPr>
          <w:rFonts w:ascii="Arial" w:eastAsia="Arial" w:hAnsi="Arial" w:cs="Arial"/>
          <w:b/>
          <w:bCs/>
        </w:rPr>
        <w:t xml:space="preserve">Fabled Copper </w:t>
      </w:r>
      <w:r w:rsidR="00AA2B31">
        <w:rPr>
          <w:rFonts w:ascii="Arial" w:eastAsia="Arial" w:hAnsi="Arial" w:cs="Arial"/>
          <w:b/>
          <w:bCs/>
        </w:rPr>
        <w:t xml:space="preserve">Examines Underground Workings </w:t>
      </w:r>
      <w:r w:rsidR="008854C0">
        <w:rPr>
          <w:rFonts w:ascii="Arial" w:eastAsia="Arial" w:hAnsi="Arial" w:cs="Arial"/>
          <w:b/>
          <w:bCs/>
        </w:rPr>
        <w:t>a</w:t>
      </w:r>
      <w:r w:rsidR="00AA2B31">
        <w:rPr>
          <w:rFonts w:ascii="Arial" w:eastAsia="Arial" w:hAnsi="Arial" w:cs="Arial"/>
          <w:b/>
          <w:bCs/>
        </w:rPr>
        <w:t>t Harris Vein</w:t>
      </w:r>
      <w:r w:rsidR="00BB72D5">
        <w:rPr>
          <w:rFonts w:ascii="Arial" w:eastAsia="Arial" w:hAnsi="Arial" w:cs="Arial"/>
          <w:b/>
          <w:bCs/>
        </w:rPr>
        <w:t xml:space="preserve">, </w:t>
      </w:r>
      <w:r w:rsidR="00AA2B31">
        <w:rPr>
          <w:rFonts w:ascii="Arial" w:eastAsia="Arial" w:hAnsi="Arial" w:cs="Arial"/>
          <w:b/>
          <w:bCs/>
        </w:rPr>
        <w:t>Sampl</w:t>
      </w:r>
      <w:r w:rsidR="00BB72D5">
        <w:rPr>
          <w:rFonts w:ascii="Arial" w:eastAsia="Arial" w:hAnsi="Arial" w:cs="Arial"/>
          <w:b/>
          <w:bCs/>
        </w:rPr>
        <w:t>ing</w:t>
      </w:r>
      <w:r w:rsidR="00AA2B31">
        <w:rPr>
          <w:rFonts w:ascii="Arial" w:eastAsia="Arial" w:hAnsi="Arial" w:cs="Arial"/>
          <w:b/>
          <w:bCs/>
        </w:rPr>
        <w:t xml:space="preserve"> 2.96% copper over 1.7 meters at Surface</w:t>
      </w:r>
      <w:r w:rsidR="00BB72D5">
        <w:rPr>
          <w:rFonts w:ascii="Arial" w:eastAsia="Arial" w:hAnsi="Arial" w:cs="Arial"/>
          <w:b/>
          <w:bCs/>
        </w:rPr>
        <w:t xml:space="preserve"> and Announces Listing on the Frankfurt Stock Exchange</w:t>
      </w:r>
    </w:p>
    <w:p w14:paraId="7332CBB3" w14:textId="77777777" w:rsidR="002E6B0B" w:rsidRPr="00873FAA" w:rsidRDefault="002E6B0B" w:rsidP="002E6B0B">
      <w:pPr>
        <w:spacing w:after="0" w:line="240" w:lineRule="auto"/>
        <w:ind w:right="-10"/>
        <w:jc w:val="center"/>
        <w:rPr>
          <w:rFonts w:ascii="Arial" w:eastAsia="Arial" w:hAnsi="Arial" w:cs="Arial"/>
          <w:b/>
          <w:bCs/>
        </w:rPr>
      </w:pPr>
    </w:p>
    <w:p w14:paraId="1C2D4C6B" w14:textId="1E00EF69" w:rsidR="00F70303" w:rsidRPr="003C58E4" w:rsidRDefault="00F70303" w:rsidP="00F70303">
      <w:pPr>
        <w:spacing w:before="0" w:after="0" w:line="240" w:lineRule="auto"/>
        <w:jc w:val="both"/>
        <w:rPr>
          <w:rFonts w:ascii="Arial" w:eastAsia="Times New Roman" w:hAnsi="Arial" w:cs="Arial"/>
          <w:color w:val="auto"/>
          <w:kern w:val="0"/>
          <w:lang w:val="en-CA" w:eastAsia="en-US"/>
        </w:rPr>
      </w:pPr>
      <w:r w:rsidRPr="00873FAA">
        <w:rPr>
          <w:rFonts w:ascii="Arial" w:eastAsia="Times New Roman" w:hAnsi="Arial" w:cs="Arial"/>
          <w:color w:val="595959"/>
          <w:kern w:val="0"/>
          <w:lang w:val="en-CA" w:eastAsia="en-US"/>
        </w:rPr>
        <w:t>Vancouver, British Columbia – Fabled Copper Corp. (“Fabled Copper” or the “Company”) (CSE: FABL</w:t>
      </w:r>
      <w:r w:rsidR="00AA2B31">
        <w:rPr>
          <w:rFonts w:ascii="Arial" w:eastAsia="Times New Roman" w:hAnsi="Arial" w:cs="Arial"/>
          <w:color w:val="595959"/>
          <w:kern w:val="0"/>
          <w:lang w:val="en-CA" w:eastAsia="en-US"/>
        </w:rPr>
        <w:t>; FSE: XZ7</w:t>
      </w:r>
      <w:r w:rsidRPr="00873FAA">
        <w:rPr>
          <w:rFonts w:ascii="Arial" w:eastAsia="Times New Roman" w:hAnsi="Arial" w:cs="Arial"/>
          <w:color w:val="595959"/>
          <w:kern w:val="0"/>
          <w:lang w:val="en-CA" w:eastAsia="en-US"/>
        </w:rPr>
        <w:t xml:space="preserve">) announces the </w:t>
      </w:r>
      <w:r w:rsidR="00AA2B31">
        <w:rPr>
          <w:rFonts w:ascii="Arial" w:eastAsia="Times New Roman" w:hAnsi="Arial" w:cs="Arial"/>
          <w:color w:val="595959"/>
          <w:kern w:val="0"/>
          <w:lang w:val="en-CA" w:eastAsia="en-US"/>
        </w:rPr>
        <w:t>fourth</w:t>
      </w:r>
      <w:r w:rsidR="00AD1E49" w:rsidRPr="00873FAA">
        <w:rPr>
          <w:rFonts w:ascii="Arial" w:eastAsia="Times New Roman" w:hAnsi="Arial" w:cs="Arial"/>
          <w:color w:val="595959"/>
          <w:kern w:val="0"/>
          <w:lang w:val="en-CA" w:eastAsia="en-US"/>
        </w:rPr>
        <w:t xml:space="preserve"> set of</w:t>
      </w:r>
      <w:r w:rsidRPr="00873FAA">
        <w:rPr>
          <w:rFonts w:ascii="Arial" w:eastAsia="Times New Roman" w:hAnsi="Arial" w:cs="Arial"/>
          <w:color w:val="595959"/>
          <w:kern w:val="0"/>
          <w:lang w:val="en-CA" w:eastAsia="en-US"/>
        </w:rPr>
        <w:t xml:space="preserve"> results </w:t>
      </w:r>
      <w:r w:rsidR="000C63A8">
        <w:rPr>
          <w:rFonts w:ascii="Arial" w:eastAsia="Times New Roman" w:hAnsi="Arial" w:cs="Arial"/>
          <w:color w:val="595959"/>
          <w:kern w:val="0"/>
          <w:lang w:val="en-CA" w:eastAsia="en-US"/>
        </w:rPr>
        <w:t>from the</w:t>
      </w:r>
      <w:r w:rsidRPr="00873FAA">
        <w:rPr>
          <w:rFonts w:ascii="Arial" w:eastAsia="Times New Roman" w:hAnsi="Arial" w:cs="Arial"/>
          <w:color w:val="595959"/>
          <w:kern w:val="0"/>
          <w:lang w:val="en-CA" w:eastAsia="en-US"/>
        </w:rPr>
        <w:t xml:space="preserve"> 2021 surface field work on </w:t>
      </w:r>
      <w:proofErr w:type="spellStart"/>
      <w:r w:rsidRPr="00873FAA">
        <w:rPr>
          <w:rFonts w:ascii="Arial" w:eastAsia="Times New Roman" w:hAnsi="Arial" w:cs="Arial"/>
          <w:color w:val="595959"/>
          <w:kern w:val="0"/>
          <w:lang w:val="en-CA" w:eastAsia="en-US"/>
        </w:rPr>
        <w:t>it’s</w:t>
      </w:r>
      <w:proofErr w:type="spellEnd"/>
      <w:r w:rsidRPr="00873FAA">
        <w:rPr>
          <w:rFonts w:ascii="Arial" w:eastAsia="Times New Roman" w:hAnsi="Arial" w:cs="Arial"/>
          <w:color w:val="595959"/>
          <w:kern w:val="0"/>
          <w:lang w:val="en-CA" w:eastAsia="en-US"/>
        </w:rPr>
        <w:t xml:space="preserve"> Muskwa Copper Project</w:t>
      </w:r>
      <w:r w:rsidR="000C63A8">
        <w:rPr>
          <w:rFonts w:ascii="Arial" w:eastAsia="Times New Roman" w:hAnsi="Arial" w:cs="Arial"/>
          <w:color w:val="595959"/>
          <w:kern w:val="0"/>
          <w:lang w:val="en-CA" w:eastAsia="en-US"/>
        </w:rPr>
        <w:t>,</w:t>
      </w:r>
      <w:r w:rsidRPr="00873FAA">
        <w:rPr>
          <w:rFonts w:ascii="Arial" w:eastAsia="Times New Roman" w:hAnsi="Arial" w:cs="Arial"/>
          <w:color w:val="595959"/>
          <w:kern w:val="0"/>
          <w:lang w:val="en-CA" w:eastAsia="en-US"/>
        </w:rPr>
        <w:t xml:space="preserve"> comprised of the Neil Property (previously referred to as the North Block) and the Toro Property (previously referred to as the South Block) in Northwestern British Columbia. The Company also holds rights to the Bronson Property. See Figure 1 below.</w:t>
      </w:r>
    </w:p>
    <w:p w14:paraId="2D163BB7" w14:textId="48FDB5EB" w:rsidR="008900AD" w:rsidRPr="00873FAA" w:rsidRDefault="008900AD" w:rsidP="002E6B0B">
      <w:pPr>
        <w:spacing w:before="0" w:after="0" w:line="240" w:lineRule="auto"/>
        <w:jc w:val="both"/>
        <w:rPr>
          <w:rFonts w:ascii="Arial" w:hAnsi="Arial" w:cs="Arial"/>
        </w:rPr>
      </w:pPr>
    </w:p>
    <w:p w14:paraId="4838DB6D" w14:textId="55EC7B19" w:rsidR="008900AD" w:rsidRPr="00873FAA" w:rsidRDefault="008900AD" w:rsidP="002E6B0B">
      <w:pPr>
        <w:spacing w:before="0" w:after="0" w:line="240" w:lineRule="auto"/>
        <w:jc w:val="both"/>
        <w:rPr>
          <w:rFonts w:ascii="Arial" w:hAnsi="Arial" w:cs="Arial"/>
          <w:b/>
          <w:bCs/>
          <w:i/>
          <w:iCs/>
        </w:rPr>
      </w:pPr>
      <w:r w:rsidRPr="00873FAA">
        <w:rPr>
          <w:rFonts w:ascii="Arial" w:hAnsi="Arial" w:cs="Arial"/>
          <w:b/>
          <w:bCs/>
          <w:i/>
          <w:iCs/>
        </w:rPr>
        <w:t>Figure 1 – Location Map</w:t>
      </w:r>
    </w:p>
    <w:p w14:paraId="0DBFC0A2" w14:textId="104DCF3C" w:rsidR="0081202A" w:rsidRPr="00873FAA" w:rsidRDefault="0081202A" w:rsidP="002E6B0B">
      <w:pPr>
        <w:spacing w:before="0" w:after="0" w:line="240" w:lineRule="auto"/>
        <w:jc w:val="both"/>
        <w:rPr>
          <w:rFonts w:ascii="Arial" w:hAnsi="Arial" w:cs="Arial"/>
        </w:rPr>
      </w:pPr>
    </w:p>
    <w:p w14:paraId="1413F61C" w14:textId="4B0B7448" w:rsidR="0081202A" w:rsidRPr="00873FAA" w:rsidRDefault="0081202A" w:rsidP="008854C0">
      <w:pPr>
        <w:spacing w:before="0" w:after="0" w:line="240" w:lineRule="auto"/>
        <w:jc w:val="center"/>
        <w:rPr>
          <w:rFonts w:ascii="Arial" w:hAnsi="Arial" w:cs="Arial"/>
        </w:rPr>
      </w:pPr>
      <w:r w:rsidRPr="00873FAA">
        <w:rPr>
          <w:rFonts w:ascii="Arial" w:hAnsi="Arial" w:cs="Arial"/>
          <w:noProof/>
          <w:lang w:eastAsia="en-US"/>
        </w:rPr>
        <w:drawing>
          <wp:inline distT="0" distB="0" distL="0" distR="0" wp14:anchorId="1178C706" wp14:editId="5D9C43EE">
            <wp:extent cx="5318187" cy="2991480"/>
            <wp:effectExtent l="0" t="0" r="3175" b="6350"/>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5328651" cy="2997366"/>
                    </a:xfrm>
                    <a:prstGeom prst="rect">
                      <a:avLst/>
                    </a:prstGeom>
                  </pic:spPr>
                </pic:pic>
              </a:graphicData>
            </a:graphic>
          </wp:inline>
        </w:drawing>
      </w:r>
    </w:p>
    <w:p w14:paraId="49521699" w14:textId="77777777" w:rsidR="002E6B0B" w:rsidRPr="00873FAA" w:rsidRDefault="002E6B0B" w:rsidP="002E6B0B">
      <w:pPr>
        <w:spacing w:before="0" w:after="0" w:line="240" w:lineRule="auto"/>
        <w:jc w:val="both"/>
        <w:rPr>
          <w:rFonts w:ascii="Arial" w:hAnsi="Arial" w:cs="Arial"/>
        </w:rPr>
      </w:pPr>
    </w:p>
    <w:p w14:paraId="09ABA852" w14:textId="77777777" w:rsidR="008854C0" w:rsidRDefault="008854C0" w:rsidP="00B32D18">
      <w:pPr>
        <w:rPr>
          <w:rFonts w:ascii="Arial" w:hAnsi="Arial" w:cs="Arial"/>
        </w:rPr>
      </w:pPr>
    </w:p>
    <w:p w14:paraId="60F4BC46" w14:textId="28CE4667" w:rsidR="00290863" w:rsidRPr="00873FAA" w:rsidRDefault="00910978" w:rsidP="00B32D18">
      <w:pPr>
        <w:rPr>
          <w:rFonts w:ascii="Arial" w:hAnsi="Arial" w:cs="Arial"/>
        </w:rPr>
      </w:pPr>
      <w:r w:rsidRPr="00873FAA">
        <w:rPr>
          <w:rFonts w:ascii="Arial" w:hAnsi="Arial" w:cs="Arial"/>
        </w:rPr>
        <w:t>Peter J Hawley, President, CEO reports; “We start</w:t>
      </w:r>
      <w:r w:rsidR="00AD1E49" w:rsidRPr="00873FAA">
        <w:rPr>
          <w:rFonts w:ascii="Arial" w:hAnsi="Arial" w:cs="Arial"/>
        </w:rPr>
        <w:t>ed</w:t>
      </w:r>
      <w:r w:rsidRPr="00873FAA">
        <w:rPr>
          <w:rFonts w:ascii="Arial" w:hAnsi="Arial" w:cs="Arial"/>
        </w:rPr>
        <w:t xml:space="preserve"> the </w:t>
      </w:r>
      <w:r w:rsidR="0072015E">
        <w:rPr>
          <w:rFonts w:ascii="Arial" w:hAnsi="Arial" w:cs="Arial"/>
        </w:rPr>
        <w:t>N</w:t>
      </w:r>
      <w:r w:rsidRPr="00873FAA">
        <w:rPr>
          <w:rFonts w:ascii="Arial" w:hAnsi="Arial" w:cs="Arial"/>
        </w:rPr>
        <w:t xml:space="preserve">ew </w:t>
      </w:r>
      <w:r w:rsidR="0072015E">
        <w:rPr>
          <w:rFonts w:ascii="Arial" w:hAnsi="Arial" w:cs="Arial"/>
        </w:rPr>
        <w:t>Y</w:t>
      </w:r>
      <w:r w:rsidRPr="00873FAA">
        <w:rPr>
          <w:rFonts w:ascii="Arial" w:hAnsi="Arial" w:cs="Arial"/>
        </w:rPr>
        <w:t xml:space="preserve">ear </w:t>
      </w:r>
      <w:r w:rsidR="00AD1E49" w:rsidRPr="00873FAA">
        <w:rPr>
          <w:rFonts w:ascii="Arial" w:hAnsi="Arial" w:cs="Arial"/>
        </w:rPr>
        <w:t>by</w:t>
      </w:r>
      <w:r w:rsidRPr="00873FAA">
        <w:rPr>
          <w:rFonts w:ascii="Arial" w:hAnsi="Arial" w:cs="Arial"/>
        </w:rPr>
        <w:t xml:space="preserve"> reporting our findings on the Lady Luck </w:t>
      </w:r>
      <w:r w:rsidR="000163AC" w:rsidRPr="00873FAA">
        <w:rPr>
          <w:rFonts w:ascii="Arial" w:hAnsi="Arial" w:cs="Arial"/>
        </w:rPr>
        <w:t>occurrence</w:t>
      </w:r>
      <w:r w:rsidRPr="00873FAA">
        <w:rPr>
          <w:rFonts w:ascii="Arial" w:hAnsi="Arial" w:cs="Arial"/>
        </w:rPr>
        <w:t xml:space="preserve"> in the south end of the Neil Property</w:t>
      </w:r>
      <w:r w:rsidR="006162AE">
        <w:rPr>
          <w:rFonts w:ascii="Arial" w:hAnsi="Arial" w:cs="Arial"/>
        </w:rPr>
        <w:t>, followed by the Mac</w:t>
      </w:r>
      <w:r w:rsidR="000C63A8">
        <w:rPr>
          <w:rFonts w:ascii="Arial" w:hAnsi="Arial" w:cs="Arial"/>
        </w:rPr>
        <w:t xml:space="preserve"> occurrence</w:t>
      </w:r>
      <w:r w:rsidR="006162AE">
        <w:rPr>
          <w:rFonts w:ascii="Arial" w:hAnsi="Arial" w:cs="Arial"/>
        </w:rPr>
        <w:t xml:space="preserve"> </w:t>
      </w:r>
      <w:r w:rsidR="000C63A8">
        <w:rPr>
          <w:rFonts w:ascii="Arial" w:hAnsi="Arial" w:cs="Arial"/>
        </w:rPr>
        <w:t>and</w:t>
      </w:r>
      <w:r w:rsidR="006162AE">
        <w:rPr>
          <w:rFonts w:ascii="Arial" w:hAnsi="Arial" w:cs="Arial"/>
        </w:rPr>
        <w:t xml:space="preserve"> the 8A occurrence further to the north</w:t>
      </w:r>
      <w:r w:rsidR="00AA2B31">
        <w:rPr>
          <w:rFonts w:ascii="Arial" w:hAnsi="Arial" w:cs="Arial"/>
        </w:rPr>
        <w:t xml:space="preserve"> and now</w:t>
      </w:r>
      <w:r w:rsidR="000C63A8">
        <w:rPr>
          <w:rFonts w:ascii="Arial" w:hAnsi="Arial" w:cs="Arial"/>
        </w:rPr>
        <w:t xml:space="preserve"> we move further north again to</w:t>
      </w:r>
      <w:r w:rsidR="00AA2B31">
        <w:rPr>
          <w:rFonts w:ascii="Arial" w:hAnsi="Arial" w:cs="Arial"/>
        </w:rPr>
        <w:t xml:space="preserve"> the Harris copper occurrence.</w:t>
      </w:r>
      <w:r w:rsidR="006162AE">
        <w:rPr>
          <w:rFonts w:ascii="Arial" w:hAnsi="Arial" w:cs="Arial"/>
        </w:rPr>
        <w:t xml:space="preserve"> </w:t>
      </w:r>
      <w:r w:rsidR="000163AC" w:rsidRPr="00873FAA">
        <w:rPr>
          <w:rFonts w:ascii="Arial" w:hAnsi="Arial" w:cs="Arial"/>
        </w:rPr>
        <w:t xml:space="preserve">See Figure </w:t>
      </w:r>
      <w:r w:rsidR="008900AD" w:rsidRPr="00873FAA">
        <w:rPr>
          <w:rFonts w:ascii="Arial" w:hAnsi="Arial" w:cs="Arial"/>
        </w:rPr>
        <w:t>2</w:t>
      </w:r>
      <w:r w:rsidR="000163AC" w:rsidRPr="00873FAA">
        <w:rPr>
          <w:rFonts w:ascii="Arial" w:hAnsi="Arial" w:cs="Arial"/>
        </w:rPr>
        <w:t xml:space="preserve"> below. </w:t>
      </w:r>
    </w:p>
    <w:p w14:paraId="1E8820D9" w14:textId="1965075E" w:rsidR="008900AD" w:rsidRDefault="008900AD" w:rsidP="00B32D18">
      <w:pPr>
        <w:rPr>
          <w:rFonts w:ascii="Arial" w:hAnsi="Arial" w:cs="Arial"/>
          <w:b/>
          <w:bCs/>
          <w:i/>
          <w:iCs/>
        </w:rPr>
      </w:pPr>
    </w:p>
    <w:p w14:paraId="53D84FC1" w14:textId="2C787834" w:rsidR="008854C0" w:rsidRDefault="008854C0" w:rsidP="00B32D18">
      <w:pPr>
        <w:rPr>
          <w:rFonts w:ascii="Arial" w:hAnsi="Arial" w:cs="Arial"/>
          <w:b/>
          <w:bCs/>
          <w:i/>
          <w:iCs/>
        </w:rPr>
      </w:pPr>
    </w:p>
    <w:p w14:paraId="24A83B9C" w14:textId="6503858B" w:rsidR="008854C0" w:rsidRDefault="008854C0" w:rsidP="00B32D18">
      <w:pPr>
        <w:rPr>
          <w:rFonts w:ascii="Arial" w:hAnsi="Arial" w:cs="Arial"/>
          <w:b/>
          <w:bCs/>
          <w:i/>
          <w:iCs/>
        </w:rPr>
      </w:pPr>
    </w:p>
    <w:p w14:paraId="53271656" w14:textId="1D90D037" w:rsidR="008854C0" w:rsidRDefault="008854C0" w:rsidP="00B32D18">
      <w:pPr>
        <w:rPr>
          <w:rFonts w:ascii="Arial" w:hAnsi="Arial" w:cs="Arial"/>
          <w:b/>
          <w:bCs/>
          <w:i/>
          <w:iCs/>
        </w:rPr>
      </w:pPr>
    </w:p>
    <w:p w14:paraId="579081D4" w14:textId="5DD19687" w:rsidR="008854C0" w:rsidRDefault="008854C0" w:rsidP="00B32D18">
      <w:pPr>
        <w:rPr>
          <w:rFonts w:ascii="Arial" w:hAnsi="Arial" w:cs="Arial"/>
          <w:b/>
          <w:bCs/>
          <w:i/>
          <w:iCs/>
        </w:rPr>
      </w:pPr>
    </w:p>
    <w:p w14:paraId="4C88A431" w14:textId="77777777" w:rsidR="008854C0" w:rsidRPr="00873FAA" w:rsidRDefault="008854C0" w:rsidP="00B32D18">
      <w:pPr>
        <w:rPr>
          <w:rFonts w:ascii="Arial" w:hAnsi="Arial" w:cs="Arial"/>
          <w:b/>
          <w:bCs/>
          <w:i/>
          <w:iCs/>
        </w:rPr>
      </w:pPr>
    </w:p>
    <w:p w14:paraId="254043FF" w14:textId="058FF188" w:rsidR="000163AC" w:rsidRPr="00873FAA" w:rsidRDefault="000163AC" w:rsidP="00B32D18">
      <w:pPr>
        <w:rPr>
          <w:rFonts w:ascii="Arial" w:hAnsi="Arial" w:cs="Arial"/>
          <w:b/>
          <w:bCs/>
          <w:i/>
          <w:iCs/>
        </w:rPr>
      </w:pPr>
      <w:r w:rsidRPr="00873FAA">
        <w:rPr>
          <w:rFonts w:ascii="Arial" w:hAnsi="Arial" w:cs="Arial"/>
          <w:b/>
          <w:bCs/>
          <w:i/>
          <w:iCs/>
        </w:rPr>
        <w:lastRenderedPageBreak/>
        <w:t xml:space="preserve">Figure </w:t>
      </w:r>
      <w:r w:rsidR="008900AD" w:rsidRPr="00873FAA">
        <w:rPr>
          <w:rFonts w:ascii="Arial" w:hAnsi="Arial" w:cs="Arial"/>
          <w:b/>
          <w:bCs/>
          <w:i/>
          <w:iCs/>
        </w:rPr>
        <w:t>2</w:t>
      </w:r>
      <w:r w:rsidRPr="00873FAA">
        <w:rPr>
          <w:rFonts w:ascii="Arial" w:hAnsi="Arial" w:cs="Arial"/>
          <w:b/>
          <w:bCs/>
          <w:i/>
          <w:iCs/>
        </w:rPr>
        <w:t xml:space="preserve">- </w:t>
      </w:r>
      <w:r w:rsidR="008900AD" w:rsidRPr="00873FAA">
        <w:rPr>
          <w:rFonts w:ascii="Arial" w:hAnsi="Arial" w:cs="Arial"/>
          <w:b/>
          <w:bCs/>
          <w:i/>
          <w:iCs/>
        </w:rPr>
        <w:t xml:space="preserve">Neil Property, </w:t>
      </w:r>
      <w:r w:rsidR="00AA2B31">
        <w:rPr>
          <w:rFonts w:ascii="Arial" w:hAnsi="Arial" w:cs="Arial"/>
          <w:b/>
          <w:bCs/>
          <w:i/>
          <w:iCs/>
        </w:rPr>
        <w:t>Harris</w:t>
      </w:r>
      <w:r w:rsidRPr="00873FAA">
        <w:rPr>
          <w:rFonts w:ascii="Arial" w:hAnsi="Arial" w:cs="Arial"/>
          <w:b/>
          <w:bCs/>
          <w:i/>
          <w:iCs/>
        </w:rPr>
        <w:t xml:space="preserve"> Location</w:t>
      </w:r>
    </w:p>
    <w:p w14:paraId="66CBA894" w14:textId="24688289" w:rsidR="003B379B" w:rsidRPr="003C58E4" w:rsidRDefault="009B72F1" w:rsidP="002975B3">
      <w:pPr>
        <w:jc w:val="center"/>
        <w:rPr>
          <w:rFonts w:ascii="Arial" w:hAnsi="Arial" w:cs="Arial"/>
        </w:rPr>
      </w:pPr>
      <w:r w:rsidRPr="009B72F1">
        <w:rPr>
          <w:rFonts w:ascii="Arial" w:hAnsi="Arial" w:cs="Arial"/>
          <w:noProof/>
          <w:lang w:eastAsia="en-US"/>
        </w:rPr>
        <w:drawing>
          <wp:inline distT="0" distB="0" distL="0" distR="0" wp14:anchorId="58647E89" wp14:editId="3BA2D88D">
            <wp:extent cx="3146240" cy="4057272"/>
            <wp:effectExtent l="0" t="0" r="3810" b="0"/>
            <wp:docPr id="16"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3151627" cy="4064219"/>
                    </a:xfrm>
                    <a:prstGeom prst="rect">
                      <a:avLst/>
                    </a:prstGeom>
                  </pic:spPr>
                </pic:pic>
              </a:graphicData>
            </a:graphic>
          </wp:inline>
        </w:drawing>
      </w:r>
    </w:p>
    <w:p w14:paraId="741D3FD7" w14:textId="0C6FAFFE" w:rsidR="005B0034" w:rsidRPr="006C4809" w:rsidRDefault="000C63A8" w:rsidP="00B32D18">
      <w:pPr>
        <w:rPr>
          <w:rFonts w:ascii="Arial" w:hAnsi="Arial" w:cs="Arial"/>
        </w:rPr>
      </w:pPr>
      <w:r>
        <w:rPr>
          <w:rFonts w:ascii="Arial" w:hAnsi="Arial" w:cs="Arial"/>
        </w:rPr>
        <w:t xml:space="preserve">The </w:t>
      </w:r>
      <w:r w:rsidR="008854C0">
        <w:rPr>
          <w:rFonts w:ascii="Arial" w:hAnsi="Arial" w:cs="Arial"/>
        </w:rPr>
        <w:t xml:space="preserve">Host rocks of the Harris copper vein </w:t>
      </w:r>
      <w:r w:rsidR="00FE4981">
        <w:rPr>
          <w:rFonts w:ascii="Arial" w:hAnsi="Arial" w:cs="Arial"/>
        </w:rPr>
        <w:t>o</w:t>
      </w:r>
      <w:r w:rsidR="008854C0">
        <w:rPr>
          <w:rFonts w:ascii="Arial" w:hAnsi="Arial" w:cs="Arial"/>
        </w:rPr>
        <w:t xml:space="preserve">ccurrence </w:t>
      </w:r>
      <w:r w:rsidR="00FE4981">
        <w:rPr>
          <w:rFonts w:ascii="Arial" w:hAnsi="Arial" w:cs="Arial"/>
        </w:rPr>
        <w:t xml:space="preserve">consist of </w:t>
      </w:r>
      <w:proofErr w:type="gramStart"/>
      <w:r w:rsidR="00FE4981">
        <w:rPr>
          <w:rFonts w:ascii="Arial" w:hAnsi="Arial" w:cs="Arial"/>
        </w:rPr>
        <w:t>fine grained</w:t>
      </w:r>
      <w:proofErr w:type="gramEnd"/>
      <w:r w:rsidR="00FE4981">
        <w:rPr>
          <w:rFonts w:ascii="Arial" w:hAnsi="Arial" w:cs="Arial"/>
        </w:rPr>
        <w:t xml:space="preserve"> gray slates, finely interbedded or layered with black shales. See Photo 1 below.</w:t>
      </w:r>
    </w:p>
    <w:p w14:paraId="2CB2BB30" w14:textId="6708FCD9" w:rsidR="00E22D1F" w:rsidRDefault="003B379B" w:rsidP="00B32D18">
      <w:pPr>
        <w:rPr>
          <w:rFonts w:ascii="Arial" w:hAnsi="Arial" w:cs="Arial"/>
          <w:b/>
          <w:bCs/>
          <w:i/>
          <w:iCs/>
        </w:rPr>
      </w:pPr>
      <w:r w:rsidRPr="003C58E4">
        <w:rPr>
          <w:rFonts w:ascii="Arial" w:hAnsi="Arial" w:cs="Arial"/>
          <w:b/>
          <w:bCs/>
          <w:i/>
          <w:iCs/>
        </w:rPr>
        <w:t xml:space="preserve">Photo </w:t>
      </w:r>
      <w:r w:rsidR="006C6379">
        <w:rPr>
          <w:rFonts w:ascii="Arial" w:hAnsi="Arial" w:cs="Arial"/>
          <w:b/>
          <w:bCs/>
          <w:i/>
          <w:iCs/>
        </w:rPr>
        <w:t>1</w:t>
      </w:r>
      <w:r w:rsidR="00AD627D" w:rsidRPr="003C58E4">
        <w:rPr>
          <w:rFonts w:ascii="Arial" w:hAnsi="Arial" w:cs="Arial"/>
          <w:b/>
          <w:bCs/>
          <w:i/>
          <w:iCs/>
        </w:rPr>
        <w:t xml:space="preserve"> – </w:t>
      </w:r>
      <w:r w:rsidR="009B72F1">
        <w:rPr>
          <w:rFonts w:ascii="Arial" w:hAnsi="Arial" w:cs="Arial"/>
          <w:b/>
          <w:bCs/>
          <w:i/>
          <w:iCs/>
        </w:rPr>
        <w:t>Harris</w:t>
      </w:r>
      <w:r w:rsidR="006C4809">
        <w:rPr>
          <w:rFonts w:ascii="Arial" w:hAnsi="Arial" w:cs="Arial"/>
          <w:b/>
          <w:bCs/>
          <w:i/>
          <w:iCs/>
        </w:rPr>
        <w:t xml:space="preserve"> </w:t>
      </w:r>
      <w:r w:rsidR="009B72F1">
        <w:rPr>
          <w:rFonts w:ascii="Arial" w:hAnsi="Arial" w:cs="Arial"/>
          <w:b/>
          <w:bCs/>
          <w:i/>
          <w:iCs/>
        </w:rPr>
        <w:t>Occurrence Host Rocks</w:t>
      </w:r>
    </w:p>
    <w:p w14:paraId="2154A91D" w14:textId="29B6E908" w:rsidR="00AD1E49" w:rsidRPr="006C4809" w:rsidRDefault="009B72F1" w:rsidP="006C4809">
      <w:pPr>
        <w:jc w:val="center"/>
        <w:rPr>
          <w:rFonts w:ascii="Arial" w:hAnsi="Arial" w:cs="Arial"/>
        </w:rPr>
      </w:pPr>
      <w:r w:rsidRPr="009B72F1">
        <w:rPr>
          <w:rFonts w:ascii="Arial" w:hAnsi="Arial" w:cs="Arial"/>
          <w:noProof/>
          <w:lang w:eastAsia="en-US"/>
        </w:rPr>
        <w:drawing>
          <wp:inline distT="0" distB="0" distL="0" distR="0" wp14:anchorId="6916B318" wp14:editId="5B40D4A9">
            <wp:extent cx="3348763" cy="2350574"/>
            <wp:effectExtent l="0" t="0" r="4445"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3362001" cy="2359866"/>
                    </a:xfrm>
                    <a:prstGeom prst="rect">
                      <a:avLst/>
                    </a:prstGeom>
                  </pic:spPr>
                </pic:pic>
              </a:graphicData>
            </a:graphic>
          </wp:inline>
        </w:drawing>
      </w:r>
    </w:p>
    <w:p w14:paraId="341D83D6" w14:textId="33BF5D32" w:rsidR="005B0034" w:rsidRDefault="00FE4981" w:rsidP="000A49D4">
      <w:pPr>
        <w:rPr>
          <w:rFonts w:ascii="Arial" w:hAnsi="Arial" w:cs="Arial"/>
        </w:rPr>
      </w:pPr>
      <w:r>
        <w:rPr>
          <w:rFonts w:ascii="Arial" w:hAnsi="Arial" w:cs="Arial"/>
        </w:rPr>
        <w:lastRenderedPageBreak/>
        <w:t xml:space="preserve">The portal of the Harris vein </w:t>
      </w:r>
      <w:r w:rsidR="000C63A8">
        <w:rPr>
          <w:rFonts w:ascii="Arial" w:hAnsi="Arial" w:cs="Arial"/>
        </w:rPr>
        <w:t xml:space="preserve">is </w:t>
      </w:r>
      <w:r>
        <w:rPr>
          <w:rFonts w:ascii="Arial" w:hAnsi="Arial" w:cs="Arial"/>
        </w:rPr>
        <w:t xml:space="preserve">located at 1,782 meters vertically and a </w:t>
      </w:r>
      <w:r w:rsidRPr="00FE4981">
        <w:rPr>
          <w:rFonts w:ascii="Arial" w:hAnsi="Arial" w:cs="Arial"/>
          <w:b/>
          <w:bCs/>
        </w:rPr>
        <w:t>rubble</w:t>
      </w:r>
      <w:r w:rsidR="00FA61F5" w:rsidRPr="00235266">
        <w:rPr>
          <w:rFonts w:ascii="Arial" w:hAnsi="Arial" w:cs="Arial"/>
          <w:b/>
          <w:bCs/>
        </w:rPr>
        <w:t xml:space="preserve"> sample D-72</w:t>
      </w:r>
      <w:r w:rsidR="006C4809" w:rsidRPr="00235266">
        <w:rPr>
          <w:rFonts w:ascii="Arial" w:hAnsi="Arial" w:cs="Arial"/>
          <w:b/>
          <w:bCs/>
        </w:rPr>
        <w:t>3396</w:t>
      </w:r>
      <w:r w:rsidR="00FA61F5" w:rsidRPr="003C58E4">
        <w:rPr>
          <w:rFonts w:ascii="Arial" w:hAnsi="Arial" w:cs="Arial"/>
        </w:rPr>
        <w:t xml:space="preserve"> </w:t>
      </w:r>
      <w:r w:rsidR="005B0034">
        <w:rPr>
          <w:rFonts w:ascii="Arial" w:hAnsi="Arial" w:cs="Arial"/>
        </w:rPr>
        <w:t xml:space="preserve">taken at </w:t>
      </w:r>
      <w:proofErr w:type="spellStart"/>
      <w:r w:rsidR="00444553">
        <w:rPr>
          <w:rFonts w:ascii="Arial" w:hAnsi="Arial" w:cs="Arial"/>
        </w:rPr>
        <w:t>adit</w:t>
      </w:r>
      <w:proofErr w:type="spellEnd"/>
      <w:r w:rsidR="00444553">
        <w:rPr>
          <w:rFonts w:ascii="Arial" w:hAnsi="Arial" w:cs="Arial"/>
        </w:rPr>
        <w:t xml:space="preserve"> </w:t>
      </w:r>
      <w:r w:rsidR="004C0F0A">
        <w:rPr>
          <w:rFonts w:ascii="Arial" w:hAnsi="Arial" w:cs="Arial"/>
        </w:rPr>
        <w:t>entrance</w:t>
      </w:r>
      <w:r w:rsidR="00444553">
        <w:rPr>
          <w:rFonts w:ascii="Arial" w:hAnsi="Arial" w:cs="Arial"/>
        </w:rPr>
        <w:t xml:space="preserve"> consisted of quartz, dark rusty brown on the weathered</w:t>
      </w:r>
      <w:r w:rsidR="000C63A8">
        <w:rPr>
          <w:rFonts w:ascii="Arial" w:hAnsi="Arial" w:cs="Arial"/>
        </w:rPr>
        <w:t xml:space="preserve"> side,</w:t>
      </w:r>
      <w:r w:rsidR="00444553">
        <w:rPr>
          <w:rFonts w:ascii="Arial" w:hAnsi="Arial" w:cs="Arial"/>
        </w:rPr>
        <w:t xml:space="preserve"> and white with sub-netted textured and in part fracture filling with yellow – yellowish gray </w:t>
      </w:r>
      <w:proofErr w:type="spellStart"/>
      <w:r w:rsidR="00444553">
        <w:rPr>
          <w:rFonts w:ascii="Arial" w:hAnsi="Arial" w:cs="Arial"/>
        </w:rPr>
        <w:t>sulphides</w:t>
      </w:r>
      <w:proofErr w:type="spellEnd"/>
      <w:r w:rsidR="00444553">
        <w:rPr>
          <w:rFonts w:ascii="Arial" w:hAnsi="Arial" w:cs="Arial"/>
        </w:rPr>
        <w:t xml:space="preserve"> of pyrite and chalcopyrite with 5% chalcopyrite, 10% pyrite and pyrite incapsulating the chalcopyrite in places. </w:t>
      </w:r>
      <w:r w:rsidR="00C70DCB">
        <w:rPr>
          <w:rFonts w:ascii="Arial" w:hAnsi="Arial" w:cs="Arial"/>
        </w:rPr>
        <w:t xml:space="preserve">This sample assayed </w:t>
      </w:r>
      <w:r w:rsidR="00444553">
        <w:rPr>
          <w:rFonts w:ascii="Arial" w:hAnsi="Arial" w:cs="Arial"/>
          <w:b/>
          <w:bCs/>
        </w:rPr>
        <w:t>2.96</w:t>
      </w:r>
      <w:r w:rsidR="00C70DCB" w:rsidRPr="00235266">
        <w:rPr>
          <w:rFonts w:ascii="Arial" w:hAnsi="Arial" w:cs="Arial"/>
          <w:b/>
          <w:bCs/>
        </w:rPr>
        <w:t>% copper</w:t>
      </w:r>
      <w:r w:rsidR="00C70DCB">
        <w:rPr>
          <w:rFonts w:ascii="Arial" w:hAnsi="Arial" w:cs="Arial"/>
        </w:rPr>
        <w:t>. See Table 1 below.</w:t>
      </w:r>
      <w:r w:rsidR="005B0034">
        <w:rPr>
          <w:rFonts w:ascii="Arial" w:hAnsi="Arial" w:cs="Arial"/>
        </w:rPr>
        <w:t xml:space="preserve"> </w:t>
      </w:r>
    </w:p>
    <w:p w14:paraId="41E362BD" w14:textId="4D79BB2E" w:rsidR="00C029B8" w:rsidRDefault="004C0F0A" w:rsidP="007D1B8F">
      <w:pPr>
        <w:rPr>
          <w:rFonts w:ascii="Arial" w:hAnsi="Arial" w:cs="Arial"/>
          <w:b/>
          <w:bCs/>
          <w:i/>
          <w:iCs/>
        </w:rPr>
      </w:pPr>
      <w:r>
        <w:rPr>
          <w:rFonts w:ascii="Arial" w:hAnsi="Arial" w:cs="Arial"/>
        </w:rPr>
        <w:t>30 meters</w:t>
      </w:r>
      <w:r w:rsidR="000C63A8">
        <w:rPr>
          <w:rFonts w:ascii="Arial" w:hAnsi="Arial" w:cs="Arial"/>
        </w:rPr>
        <w:t xml:space="preserve"> above the </w:t>
      </w:r>
      <w:proofErr w:type="spellStart"/>
      <w:r w:rsidR="000C63A8">
        <w:rPr>
          <w:rFonts w:ascii="Arial" w:hAnsi="Arial" w:cs="Arial"/>
        </w:rPr>
        <w:t>adit</w:t>
      </w:r>
      <w:proofErr w:type="spellEnd"/>
      <w:r>
        <w:rPr>
          <w:rFonts w:ascii="Arial" w:hAnsi="Arial" w:cs="Arial"/>
        </w:rPr>
        <w:t xml:space="preserve"> </w:t>
      </w:r>
      <w:r w:rsidR="00A93A4F" w:rsidRPr="00A93A4F">
        <w:rPr>
          <w:rFonts w:ascii="Arial" w:hAnsi="Arial" w:cs="Arial"/>
        </w:rPr>
        <w:t xml:space="preserve">the internal Harris vein </w:t>
      </w:r>
      <w:r w:rsidR="00BE7AF8">
        <w:rPr>
          <w:rFonts w:ascii="Arial" w:hAnsi="Arial" w:cs="Arial"/>
        </w:rPr>
        <w:t>is</w:t>
      </w:r>
      <w:r w:rsidR="000C63A8">
        <w:rPr>
          <w:rFonts w:ascii="Arial" w:hAnsi="Arial" w:cs="Arial"/>
        </w:rPr>
        <w:t xml:space="preserve"> </w:t>
      </w:r>
      <w:proofErr w:type="gramStart"/>
      <w:r>
        <w:rPr>
          <w:rFonts w:ascii="Arial" w:hAnsi="Arial" w:cs="Arial"/>
        </w:rPr>
        <w:t>intersected</w:t>
      </w:r>
      <w:proofErr w:type="gramEnd"/>
      <w:r>
        <w:rPr>
          <w:rFonts w:ascii="Arial" w:hAnsi="Arial" w:cs="Arial"/>
        </w:rPr>
        <w:t xml:space="preserve"> and</w:t>
      </w:r>
      <w:r w:rsidR="00A93A4F" w:rsidRPr="00A93A4F">
        <w:rPr>
          <w:rFonts w:ascii="Arial" w:hAnsi="Arial" w:cs="Arial"/>
        </w:rPr>
        <w:t xml:space="preserve"> the drift follows the vein for </w:t>
      </w:r>
      <w:r w:rsidR="00A93A4F">
        <w:rPr>
          <w:rFonts w:ascii="Arial" w:hAnsi="Arial" w:cs="Arial"/>
        </w:rPr>
        <w:t xml:space="preserve">another </w:t>
      </w:r>
      <w:r w:rsidR="00A93A4F" w:rsidRPr="00A93A4F">
        <w:rPr>
          <w:rFonts w:ascii="Arial" w:hAnsi="Arial" w:cs="Arial"/>
        </w:rPr>
        <w:t>118 meters. The drift ranges from 2</w:t>
      </w:r>
      <w:r w:rsidR="00A93A4F">
        <w:rPr>
          <w:rFonts w:ascii="Arial" w:hAnsi="Arial" w:cs="Arial"/>
        </w:rPr>
        <w:t xml:space="preserve">.0 </w:t>
      </w:r>
      <w:r w:rsidR="00A93A4F" w:rsidRPr="00A93A4F">
        <w:rPr>
          <w:rFonts w:ascii="Arial" w:hAnsi="Arial" w:cs="Arial"/>
        </w:rPr>
        <w:t>-</w:t>
      </w:r>
      <w:r w:rsidR="00A93A4F">
        <w:rPr>
          <w:rFonts w:ascii="Arial" w:hAnsi="Arial" w:cs="Arial"/>
        </w:rPr>
        <w:t xml:space="preserve"> </w:t>
      </w:r>
      <w:r w:rsidR="00A93A4F" w:rsidRPr="00A93A4F">
        <w:rPr>
          <w:rFonts w:ascii="Arial" w:hAnsi="Arial" w:cs="Arial"/>
        </w:rPr>
        <w:t>3.5 meters in width and 2</w:t>
      </w:r>
      <w:r w:rsidR="00A93A4F">
        <w:rPr>
          <w:rFonts w:ascii="Arial" w:hAnsi="Arial" w:cs="Arial"/>
        </w:rPr>
        <w:t xml:space="preserve"> </w:t>
      </w:r>
      <w:r w:rsidR="00A93A4F" w:rsidRPr="00A93A4F">
        <w:rPr>
          <w:rFonts w:ascii="Arial" w:hAnsi="Arial" w:cs="Arial"/>
        </w:rPr>
        <w:t>-</w:t>
      </w:r>
      <w:r w:rsidR="00A93A4F">
        <w:rPr>
          <w:rFonts w:ascii="Arial" w:hAnsi="Arial" w:cs="Arial"/>
        </w:rPr>
        <w:t xml:space="preserve"> </w:t>
      </w:r>
      <w:r w:rsidR="00A93A4F" w:rsidRPr="00A93A4F">
        <w:rPr>
          <w:rFonts w:ascii="Arial" w:hAnsi="Arial" w:cs="Arial"/>
        </w:rPr>
        <w:t>3 meters in height.</w:t>
      </w:r>
      <w:r w:rsidR="00A93A4F">
        <w:rPr>
          <w:rFonts w:ascii="Arial" w:hAnsi="Arial" w:cs="Arial"/>
        </w:rPr>
        <w:t xml:space="preserve"> </w:t>
      </w:r>
      <w:r w:rsidR="00D54AD8">
        <w:rPr>
          <w:rFonts w:ascii="Arial" w:hAnsi="Arial" w:cs="Arial"/>
        </w:rPr>
        <w:t>See Photo 2</w:t>
      </w:r>
      <w:r w:rsidR="00A93A4F">
        <w:rPr>
          <w:rFonts w:ascii="Arial" w:hAnsi="Arial" w:cs="Arial"/>
        </w:rPr>
        <w:t>.</w:t>
      </w:r>
      <w:r w:rsidR="00D54AD8">
        <w:rPr>
          <w:rFonts w:ascii="Arial" w:hAnsi="Arial" w:cs="Arial"/>
        </w:rPr>
        <w:t xml:space="preserve"> </w:t>
      </w:r>
    </w:p>
    <w:p w14:paraId="3F4F5358" w14:textId="311D08B2" w:rsidR="00D54AD8" w:rsidRPr="00D54AD8" w:rsidRDefault="00D54AD8" w:rsidP="007D1B8F">
      <w:pPr>
        <w:rPr>
          <w:rFonts w:ascii="Arial" w:hAnsi="Arial" w:cs="Arial"/>
          <w:b/>
          <w:bCs/>
          <w:i/>
          <w:iCs/>
        </w:rPr>
      </w:pPr>
      <w:r w:rsidRPr="00721693">
        <w:rPr>
          <w:rFonts w:ascii="Arial" w:hAnsi="Arial" w:cs="Arial"/>
          <w:b/>
          <w:bCs/>
          <w:i/>
          <w:iCs/>
        </w:rPr>
        <w:t xml:space="preserve">Photo 2 – </w:t>
      </w:r>
      <w:r w:rsidR="009B72F1">
        <w:rPr>
          <w:rFonts w:ascii="Arial" w:hAnsi="Arial" w:cs="Arial"/>
          <w:b/>
          <w:bCs/>
          <w:i/>
          <w:iCs/>
        </w:rPr>
        <w:t>Harris Vein Underground Portal</w:t>
      </w:r>
      <w:r w:rsidRPr="00721693">
        <w:rPr>
          <w:rFonts w:ascii="Arial" w:hAnsi="Arial" w:cs="Arial"/>
          <w:b/>
          <w:bCs/>
          <w:i/>
          <w:iCs/>
        </w:rPr>
        <w:t xml:space="preserve"> – 1,</w:t>
      </w:r>
      <w:r w:rsidR="009B72F1">
        <w:rPr>
          <w:rFonts w:ascii="Arial" w:hAnsi="Arial" w:cs="Arial"/>
          <w:b/>
          <w:bCs/>
          <w:i/>
          <w:iCs/>
        </w:rPr>
        <w:t>782 meters vertical</w:t>
      </w:r>
    </w:p>
    <w:p w14:paraId="500B9C53" w14:textId="520EBEC8" w:rsidR="00C029B8" w:rsidRDefault="0067088B" w:rsidP="007142CA">
      <w:pPr>
        <w:jc w:val="center"/>
        <w:rPr>
          <w:rFonts w:ascii="Arial" w:hAnsi="Arial" w:cs="Arial"/>
        </w:rPr>
      </w:pPr>
      <w:r w:rsidRPr="0067088B">
        <w:rPr>
          <w:rFonts w:ascii="Arial" w:hAnsi="Arial" w:cs="Arial"/>
          <w:noProof/>
          <w:lang w:eastAsia="en-US"/>
        </w:rPr>
        <w:drawing>
          <wp:inline distT="0" distB="0" distL="0" distR="0" wp14:anchorId="2A053D25" wp14:editId="26076B5E">
            <wp:extent cx="5791200" cy="3594100"/>
            <wp:effectExtent l="0" t="0" r="0" b="0"/>
            <wp:docPr id="18" name="Graph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5791200" cy="3594100"/>
                    </a:xfrm>
                    <a:prstGeom prst="rect">
                      <a:avLst/>
                    </a:prstGeom>
                  </pic:spPr>
                </pic:pic>
              </a:graphicData>
            </a:graphic>
          </wp:inline>
        </w:drawing>
      </w:r>
    </w:p>
    <w:p w14:paraId="763B8CAF" w14:textId="4B4FD0D7" w:rsidR="00927ABA" w:rsidRDefault="00C029B8" w:rsidP="007D1B8F">
      <w:pPr>
        <w:rPr>
          <w:rFonts w:ascii="Arial" w:hAnsi="Arial" w:cs="Arial"/>
        </w:rPr>
      </w:pPr>
      <w:r>
        <w:rPr>
          <w:rFonts w:ascii="Arial" w:hAnsi="Arial" w:cs="Arial"/>
        </w:rPr>
        <w:t xml:space="preserve">The Harris vein proper, is composed of bull white quartz and carbonate with blobs, blebs and stringers of chalcopyrite which can be massive at times. It appears the vein in truncated by the nose of a synclinal fold. </w:t>
      </w:r>
      <w:r w:rsidR="00CD57BB">
        <w:rPr>
          <w:rFonts w:ascii="Arial" w:hAnsi="Arial" w:cs="Arial"/>
        </w:rPr>
        <w:t>See Photo 3</w:t>
      </w:r>
      <w:r w:rsidR="00A93A4F">
        <w:rPr>
          <w:rFonts w:ascii="Arial" w:hAnsi="Arial" w:cs="Arial"/>
        </w:rPr>
        <w:t xml:space="preserve"> below.</w:t>
      </w:r>
    </w:p>
    <w:p w14:paraId="484444BD" w14:textId="77777777" w:rsidR="00CD57BB" w:rsidRDefault="00CD57BB" w:rsidP="00D863C2">
      <w:pPr>
        <w:rPr>
          <w:rFonts w:ascii="Arial" w:hAnsi="Arial" w:cs="Arial"/>
          <w:b/>
          <w:bCs/>
          <w:i/>
          <w:iCs/>
        </w:rPr>
      </w:pPr>
    </w:p>
    <w:p w14:paraId="75256346" w14:textId="77777777" w:rsidR="00CD57BB" w:rsidRDefault="00CD57BB" w:rsidP="00D863C2">
      <w:pPr>
        <w:rPr>
          <w:rFonts w:ascii="Arial" w:hAnsi="Arial" w:cs="Arial"/>
          <w:b/>
          <w:bCs/>
          <w:i/>
          <w:iCs/>
        </w:rPr>
      </w:pPr>
    </w:p>
    <w:p w14:paraId="1928C3C0" w14:textId="4BEA5CD0" w:rsidR="000C63A8" w:rsidRDefault="000C63A8" w:rsidP="00D863C2">
      <w:pPr>
        <w:rPr>
          <w:rFonts w:ascii="Arial" w:hAnsi="Arial" w:cs="Arial"/>
          <w:b/>
          <w:bCs/>
          <w:i/>
          <w:iCs/>
        </w:rPr>
      </w:pPr>
    </w:p>
    <w:p w14:paraId="78F77D03" w14:textId="4983DA0B" w:rsidR="000C63A8" w:rsidRDefault="000C63A8" w:rsidP="00D863C2">
      <w:pPr>
        <w:rPr>
          <w:rFonts w:ascii="Arial" w:hAnsi="Arial" w:cs="Arial"/>
          <w:b/>
          <w:bCs/>
          <w:i/>
          <w:iCs/>
        </w:rPr>
      </w:pPr>
    </w:p>
    <w:p w14:paraId="6250BEDF" w14:textId="4EB759E9" w:rsidR="000C63A8" w:rsidRDefault="000C63A8" w:rsidP="00D863C2">
      <w:pPr>
        <w:rPr>
          <w:rFonts w:ascii="Arial" w:hAnsi="Arial" w:cs="Arial"/>
          <w:b/>
          <w:bCs/>
          <w:i/>
          <w:iCs/>
        </w:rPr>
      </w:pPr>
    </w:p>
    <w:p w14:paraId="6B0124DF" w14:textId="77777777" w:rsidR="000C63A8" w:rsidRDefault="000C63A8" w:rsidP="00D863C2">
      <w:pPr>
        <w:rPr>
          <w:rFonts w:ascii="Arial" w:hAnsi="Arial" w:cs="Arial"/>
          <w:b/>
          <w:bCs/>
          <w:i/>
          <w:iCs/>
        </w:rPr>
      </w:pPr>
    </w:p>
    <w:p w14:paraId="035B900D" w14:textId="77777777" w:rsidR="00CD57BB" w:rsidRDefault="00CD57BB" w:rsidP="00D863C2">
      <w:pPr>
        <w:rPr>
          <w:rFonts w:ascii="Arial" w:hAnsi="Arial" w:cs="Arial"/>
          <w:b/>
          <w:bCs/>
          <w:i/>
          <w:iCs/>
        </w:rPr>
      </w:pPr>
    </w:p>
    <w:p w14:paraId="189D7CA3" w14:textId="1F3A79B2" w:rsidR="0067088B" w:rsidRPr="00D54AD8" w:rsidRDefault="0067088B" w:rsidP="0067088B">
      <w:pPr>
        <w:rPr>
          <w:rFonts w:ascii="Arial" w:hAnsi="Arial" w:cs="Arial"/>
          <w:b/>
          <w:bCs/>
          <w:i/>
          <w:iCs/>
        </w:rPr>
      </w:pPr>
      <w:r w:rsidRPr="00721693">
        <w:rPr>
          <w:rFonts w:ascii="Arial" w:hAnsi="Arial" w:cs="Arial"/>
          <w:b/>
          <w:bCs/>
          <w:i/>
          <w:iCs/>
        </w:rPr>
        <w:lastRenderedPageBreak/>
        <w:t xml:space="preserve">Photo </w:t>
      </w:r>
      <w:r>
        <w:rPr>
          <w:rFonts w:ascii="Arial" w:hAnsi="Arial" w:cs="Arial"/>
          <w:b/>
          <w:bCs/>
          <w:i/>
          <w:iCs/>
        </w:rPr>
        <w:t>3</w:t>
      </w:r>
      <w:r w:rsidRPr="00721693">
        <w:rPr>
          <w:rFonts w:ascii="Arial" w:hAnsi="Arial" w:cs="Arial"/>
          <w:b/>
          <w:bCs/>
          <w:i/>
          <w:iCs/>
        </w:rPr>
        <w:t xml:space="preserve"> – </w:t>
      </w:r>
      <w:r>
        <w:rPr>
          <w:rFonts w:ascii="Arial" w:hAnsi="Arial" w:cs="Arial"/>
          <w:b/>
          <w:bCs/>
          <w:i/>
          <w:iCs/>
        </w:rPr>
        <w:t xml:space="preserve">Harris Vein Underground </w:t>
      </w:r>
      <w:r w:rsidR="00736EED">
        <w:rPr>
          <w:rFonts w:ascii="Arial" w:hAnsi="Arial" w:cs="Arial"/>
          <w:b/>
          <w:bCs/>
          <w:i/>
          <w:iCs/>
        </w:rPr>
        <w:t>Veining</w:t>
      </w:r>
      <w:r w:rsidRPr="00721693">
        <w:rPr>
          <w:rFonts w:ascii="Arial" w:hAnsi="Arial" w:cs="Arial"/>
          <w:b/>
          <w:bCs/>
          <w:i/>
          <w:iCs/>
        </w:rPr>
        <w:t xml:space="preserve"> – 1,</w:t>
      </w:r>
      <w:r>
        <w:rPr>
          <w:rFonts w:ascii="Arial" w:hAnsi="Arial" w:cs="Arial"/>
          <w:b/>
          <w:bCs/>
          <w:i/>
          <w:iCs/>
        </w:rPr>
        <w:t>782 meters vertical</w:t>
      </w:r>
    </w:p>
    <w:p w14:paraId="47503EEF" w14:textId="77777777" w:rsidR="00CD57BB" w:rsidRDefault="00CD57BB" w:rsidP="00D863C2">
      <w:pPr>
        <w:rPr>
          <w:rFonts w:ascii="Arial" w:hAnsi="Arial" w:cs="Arial"/>
          <w:b/>
          <w:bCs/>
          <w:i/>
          <w:iCs/>
        </w:rPr>
      </w:pPr>
    </w:p>
    <w:p w14:paraId="0DEA7AC9" w14:textId="69F20C6E" w:rsidR="00C029B8" w:rsidRDefault="003B3D51" w:rsidP="007142CA">
      <w:pPr>
        <w:jc w:val="center"/>
        <w:rPr>
          <w:rFonts w:ascii="Arial" w:hAnsi="Arial" w:cs="Arial"/>
          <w:b/>
          <w:bCs/>
          <w:i/>
          <w:iCs/>
        </w:rPr>
      </w:pPr>
      <w:r w:rsidRPr="003B3D51">
        <w:rPr>
          <w:rFonts w:ascii="Arial" w:hAnsi="Arial" w:cs="Arial"/>
          <w:noProof/>
          <w:lang w:eastAsia="en-US"/>
        </w:rPr>
        <w:drawing>
          <wp:inline distT="0" distB="0" distL="0" distR="0" wp14:anchorId="57FDC981" wp14:editId="0686115B">
            <wp:extent cx="5943600" cy="3343275"/>
            <wp:effectExtent l="0" t="0" r="0" b="0"/>
            <wp:docPr id="21" name="Graphic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5943600" cy="3343275"/>
                    </a:xfrm>
                    <a:prstGeom prst="rect">
                      <a:avLst/>
                    </a:prstGeom>
                  </pic:spPr>
                </pic:pic>
              </a:graphicData>
            </a:graphic>
          </wp:inline>
        </w:drawing>
      </w:r>
    </w:p>
    <w:p w14:paraId="546B59F4" w14:textId="3F467B06" w:rsidR="00B32D18" w:rsidRPr="003C58E4" w:rsidRDefault="005A280E" w:rsidP="00B32D18">
      <w:pPr>
        <w:rPr>
          <w:rFonts w:ascii="Arial" w:hAnsi="Arial" w:cs="Arial"/>
          <w:b/>
          <w:bCs/>
          <w:i/>
          <w:iCs/>
        </w:rPr>
      </w:pPr>
      <w:r w:rsidRPr="003C58E4">
        <w:rPr>
          <w:rFonts w:ascii="Arial" w:hAnsi="Arial" w:cs="Arial"/>
          <w:b/>
          <w:bCs/>
          <w:i/>
          <w:iCs/>
        </w:rPr>
        <w:t xml:space="preserve">Table 1 </w:t>
      </w:r>
      <w:r w:rsidR="00DF42F2">
        <w:rPr>
          <w:rFonts w:ascii="Arial" w:hAnsi="Arial" w:cs="Arial"/>
          <w:b/>
          <w:bCs/>
          <w:i/>
          <w:iCs/>
        </w:rPr>
        <w:t>–</w:t>
      </w:r>
      <w:r w:rsidRPr="003C58E4">
        <w:rPr>
          <w:rFonts w:ascii="Arial" w:hAnsi="Arial" w:cs="Arial"/>
          <w:b/>
          <w:bCs/>
          <w:i/>
          <w:iCs/>
        </w:rPr>
        <w:t xml:space="preserve"> </w:t>
      </w:r>
      <w:r w:rsidR="003B3D51">
        <w:rPr>
          <w:rFonts w:ascii="Arial" w:hAnsi="Arial" w:cs="Arial"/>
          <w:b/>
          <w:bCs/>
          <w:i/>
          <w:iCs/>
        </w:rPr>
        <w:t>Harris</w:t>
      </w:r>
      <w:r w:rsidR="00DF42F2">
        <w:rPr>
          <w:rFonts w:ascii="Arial" w:hAnsi="Arial" w:cs="Arial"/>
          <w:b/>
          <w:bCs/>
          <w:i/>
          <w:iCs/>
        </w:rPr>
        <w:t xml:space="preserve"> Occurrence</w:t>
      </w:r>
      <w:r w:rsidRPr="003C58E4">
        <w:rPr>
          <w:rFonts w:ascii="Arial" w:hAnsi="Arial" w:cs="Arial"/>
          <w:b/>
          <w:bCs/>
          <w:i/>
          <w:iCs/>
        </w:rPr>
        <w:t xml:space="preserve"> 2021 Surface Samples</w:t>
      </w:r>
    </w:p>
    <w:tbl>
      <w:tblPr>
        <w:tblStyle w:val="TableGrid"/>
        <w:tblW w:w="0" w:type="auto"/>
        <w:tblLook w:val="04A0" w:firstRow="1" w:lastRow="0" w:firstColumn="1" w:lastColumn="0" w:noHBand="0" w:noVBand="1"/>
      </w:tblPr>
      <w:tblGrid>
        <w:gridCol w:w="1831"/>
        <w:gridCol w:w="1884"/>
        <w:gridCol w:w="1933"/>
        <w:gridCol w:w="1830"/>
        <w:gridCol w:w="1872"/>
      </w:tblGrid>
      <w:tr w:rsidR="00E75F0A" w:rsidRPr="00873FAA" w14:paraId="306E0C13" w14:textId="467A7292" w:rsidTr="00E75F0A">
        <w:tc>
          <w:tcPr>
            <w:tcW w:w="1831" w:type="dxa"/>
          </w:tcPr>
          <w:p w14:paraId="35FCACA5" w14:textId="1AD4632F" w:rsidR="00E75F0A" w:rsidRPr="003C58E4" w:rsidRDefault="00E75F0A" w:rsidP="00B32D18">
            <w:pPr>
              <w:jc w:val="center"/>
              <w:rPr>
                <w:rFonts w:ascii="Arial" w:hAnsi="Arial" w:cs="Arial"/>
                <w:b/>
                <w:bCs/>
              </w:rPr>
            </w:pPr>
            <w:r w:rsidRPr="003C58E4">
              <w:rPr>
                <w:rFonts w:ascii="Arial" w:hAnsi="Arial" w:cs="Arial"/>
                <w:b/>
                <w:bCs/>
              </w:rPr>
              <w:t>Sample No.</w:t>
            </w:r>
          </w:p>
        </w:tc>
        <w:tc>
          <w:tcPr>
            <w:tcW w:w="1884" w:type="dxa"/>
          </w:tcPr>
          <w:p w14:paraId="3977FE9F" w14:textId="06F26AC1" w:rsidR="00E75F0A" w:rsidRPr="003C58E4" w:rsidRDefault="00E75F0A" w:rsidP="00B32D18">
            <w:pPr>
              <w:jc w:val="center"/>
              <w:rPr>
                <w:rFonts w:ascii="Arial" w:hAnsi="Arial" w:cs="Arial"/>
                <w:b/>
                <w:bCs/>
              </w:rPr>
            </w:pPr>
            <w:r w:rsidRPr="003C58E4">
              <w:rPr>
                <w:rFonts w:ascii="Arial" w:hAnsi="Arial" w:cs="Arial"/>
                <w:b/>
                <w:bCs/>
              </w:rPr>
              <w:t>Elevation (m)</w:t>
            </w:r>
          </w:p>
        </w:tc>
        <w:tc>
          <w:tcPr>
            <w:tcW w:w="1933" w:type="dxa"/>
          </w:tcPr>
          <w:p w14:paraId="4B6FFAF1" w14:textId="67AB8CF6" w:rsidR="00E75F0A" w:rsidRPr="003C58E4" w:rsidRDefault="00E75F0A" w:rsidP="00B32D18">
            <w:pPr>
              <w:jc w:val="center"/>
              <w:rPr>
                <w:rFonts w:ascii="Arial" w:hAnsi="Arial" w:cs="Arial"/>
                <w:b/>
                <w:bCs/>
              </w:rPr>
            </w:pPr>
            <w:r w:rsidRPr="003C58E4">
              <w:rPr>
                <w:rFonts w:ascii="Arial" w:hAnsi="Arial" w:cs="Arial"/>
                <w:b/>
                <w:bCs/>
              </w:rPr>
              <w:t>Type of Sample</w:t>
            </w:r>
          </w:p>
        </w:tc>
        <w:tc>
          <w:tcPr>
            <w:tcW w:w="1830" w:type="dxa"/>
          </w:tcPr>
          <w:p w14:paraId="44218CAD" w14:textId="092B9E11" w:rsidR="00E75F0A" w:rsidRPr="003C58E4" w:rsidRDefault="00E75F0A" w:rsidP="00E75F0A">
            <w:pPr>
              <w:jc w:val="center"/>
              <w:rPr>
                <w:rFonts w:ascii="Arial" w:hAnsi="Arial" w:cs="Arial"/>
                <w:b/>
                <w:bCs/>
              </w:rPr>
            </w:pPr>
            <w:r>
              <w:rPr>
                <w:rFonts w:ascii="Arial" w:hAnsi="Arial" w:cs="Arial"/>
                <w:b/>
                <w:bCs/>
              </w:rPr>
              <w:t>Width (m)</w:t>
            </w:r>
          </w:p>
        </w:tc>
        <w:tc>
          <w:tcPr>
            <w:tcW w:w="1872" w:type="dxa"/>
          </w:tcPr>
          <w:p w14:paraId="21FADFF2" w14:textId="6AD9E48B" w:rsidR="00E75F0A" w:rsidRPr="003C58E4" w:rsidRDefault="00E75F0A" w:rsidP="00B32D18">
            <w:pPr>
              <w:jc w:val="center"/>
              <w:rPr>
                <w:rFonts w:ascii="Arial" w:hAnsi="Arial" w:cs="Arial"/>
                <w:b/>
                <w:bCs/>
              </w:rPr>
            </w:pPr>
            <w:r w:rsidRPr="003C58E4">
              <w:rPr>
                <w:rFonts w:ascii="Arial" w:hAnsi="Arial" w:cs="Arial"/>
                <w:b/>
                <w:bCs/>
              </w:rPr>
              <w:t>Copper (Cu) Grade %</w:t>
            </w:r>
          </w:p>
        </w:tc>
      </w:tr>
      <w:tr w:rsidR="00E75F0A" w:rsidRPr="00873FAA" w14:paraId="494BE181" w14:textId="691A38E2" w:rsidTr="00E75F0A">
        <w:tc>
          <w:tcPr>
            <w:tcW w:w="1831" w:type="dxa"/>
          </w:tcPr>
          <w:p w14:paraId="08D2017C" w14:textId="19E38B62" w:rsidR="00E75F0A" w:rsidRPr="00E75F0A" w:rsidRDefault="00E75F0A" w:rsidP="005A280E">
            <w:pPr>
              <w:jc w:val="center"/>
              <w:rPr>
                <w:rFonts w:ascii="Arial" w:hAnsi="Arial" w:cs="Arial"/>
              </w:rPr>
            </w:pPr>
            <w:r w:rsidRPr="00E75F0A">
              <w:rPr>
                <w:rFonts w:ascii="Arial" w:hAnsi="Arial" w:cs="Arial"/>
              </w:rPr>
              <w:t>D - 723209</w:t>
            </w:r>
          </w:p>
        </w:tc>
        <w:tc>
          <w:tcPr>
            <w:tcW w:w="1884" w:type="dxa"/>
          </w:tcPr>
          <w:p w14:paraId="7B8F9795" w14:textId="3F94FCCD" w:rsidR="00E75F0A" w:rsidRPr="00E75F0A" w:rsidRDefault="00E75F0A" w:rsidP="005A280E">
            <w:pPr>
              <w:jc w:val="center"/>
              <w:rPr>
                <w:rFonts w:ascii="Arial" w:hAnsi="Arial" w:cs="Arial"/>
              </w:rPr>
            </w:pPr>
            <w:r w:rsidRPr="00E75F0A">
              <w:rPr>
                <w:rFonts w:ascii="Arial" w:hAnsi="Arial" w:cs="Arial"/>
              </w:rPr>
              <w:t>1,782</w:t>
            </w:r>
          </w:p>
        </w:tc>
        <w:tc>
          <w:tcPr>
            <w:tcW w:w="1933" w:type="dxa"/>
          </w:tcPr>
          <w:p w14:paraId="4EB72F68" w14:textId="0C89C6FD" w:rsidR="00E75F0A" w:rsidRPr="00E75F0A" w:rsidRDefault="00E75F0A" w:rsidP="005A280E">
            <w:pPr>
              <w:jc w:val="center"/>
              <w:rPr>
                <w:rFonts w:ascii="Arial" w:hAnsi="Arial" w:cs="Arial"/>
              </w:rPr>
            </w:pPr>
            <w:r w:rsidRPr="00E75F0A">
              <w:rPr>
                <w:rFonts w:ascii="Arial" w:hAnsi="Arial" w:cs="Arial"/>
              </w:rPr>
              <w:t>Rubble</w:t>
            </w:r>
          </w:p>
        </w:tc>
        <w:tc>
          <w:tcPr>
            <w:tcW w:w="1830" w:type="dxa"/>
          </w:tcPr>
          <w:p w14:paraId="6F7F552D" w14:textId="77777777" w:rsidR="00E75F0A" w:rsidRPr="00E75F0A" w:rsidRDefault="00E75F0A" w:rsidP="005A280E">
            <w:pPr>
              <w:jc w:val="center"/>
              <w:rPr>
                <w:rFonts w:ascii="Arial" w:hAnsi="Arial" w:cs="Arial"/>
              </w:rPr>
            </w:pPr>
          </w:p>
        </w:tc>
        <w:tc>
          <w:tcPr>
            <w:tcW w:w="1872" w:type="dxa"/>
          </w:tcPr>
          <w:p w14:paraId="64A2816B" w14:textId="69FBE622" w:rsidR="00E75F0A" w:rsidRPr="00E75F0A" w:rsidRDefault="00E75F0A" w:rsidP="005A280E">
            <w:pPr>
              <w:jc w:val="center"/>
              <w:rPr>
                <w:rFonts w:ascii="Arial" w:hAnsi="Arial" w:cs="Arial"/>
              </w:rPr>
            </w:pPr>
            <w:r w:rsidRPr="00E75F0A">
              <w:rPr>
                <w:rFonts w:ascii="Arial" w:hAnsi="Arial" w:cs="Arial"/>
              </w:rPr>
              <w:t>2.21</w:t>
            </w:r>
          </w:p>
        </w:tc>
      </w:tr>
      <w:tr w:rsidR="00E75F0A" w:rsidRPr="00873FAA" w14:paraId="20653D60" w14:textId="77777777" w:rsidTr="00E75F0A">
        <w:tc>
          <w:tcPr>
            <w:tcW w:w="1831" w:type="dxa"/>
          </w:tcPr>
          <w:p w14:paraId="6CB96624" w14:textId="5DE564E0" w:rsidR="00E75F0A" w:rsidRPr="00E75F0A" w:rsidRDefault="00E75F0A" w:rsidP="00901BB3">
            <w:pPr>
              <w:jc w:val="center"/>
              <w:rPr>
                <w:rFonts w:ascii="Arial" w:hAnsi="Arial" w:cs="Arial"/>
              </w:rPr>
            </w:pPr>
            <w:r w:rsidRPr="00E75F0A">
              <w:rPr>
                <w:rFonts w:ascii="Arial" w:hAnsi="Arial" w:cs="Arial"/>
              </w:rPr>
              <w:t>D - 723228</w:t>
            </w:r>
          </w:p>
        </w:tc>
        <w:tc>
          <w:tcPr>
            <w:tcW w:w="1884" w:type="dxa"/>
          </w:tcPr>
          <w:p w14:paraId="1F9055C3" w14:textId="506E3D06" w:rsidR="00E75F0A" w:rsidRPr="00E75F0A" w:rsidRDefault="00E75F0A" w:rsidP="003B3D51">
            <w:pPr>
              <w:jc w:val="center"/>
              <w:rPr>
                <w:rFonts w:ascii="Arial" w:hAnsi="Arial" w:cs="Arial"/>
              </w:rPr>
            </w:pPr>
            <w:r w:rsidRPr="00E75F0A">
              <w:rPr>
                <w:rFonts w:ascii="Arial" w:hAnsi="Arial" w:cs="Arial"/>
              </w:rPr>
              <w:t>1,801</w:t>
            </w:r>
          </w:p>
        </w:tc>
        <w:tc>
          <w:tcPr>
            <w:tcW w:w="1933" w:type="dxa"/>
          </w:tcPr>
          <w:p w14:paraId="7F36D5DB" w14:textId="77E872C1" w:rsidR="00E75F0A" w:rsidRPr="00E75F0A" w:rsidRDefault="00E75F0A" w:rsidP="00901BB3">
            <w:pPr>
              <w:jc w:val="center"/>
              <w:rPr>
                <w:rFonts w:ascii="Arial" w:hAnsi="Arial" w:cs="Arial"/>
              </w:rPr>
            </w:pPr>
            <w:r w:rsidRPr="00E75F0A">
              <w:rPr>
                <w:rFonts w:ascii="Arial" w:hAnsi="Arial" w:cs="Arial"/>
              </w:rPr>
              <w:t>Chip</w:t>
            </w:r>
          </w:p>
        </w:tc>
        <w:tc>
          <w:tcPr>
            <w:tcW w:w="1830" w:type="dxa"/>
          </w:tcPr>
          <w:p w14:paraId="56E0BA1B" w14:textId="09D38AC3" w:rsidR="00E75F0A" w:rsidRPr="00E75F0A" w:rsidRDefault="00E75F0A" w:rsidP="00901BB3">
            <w:pPr>
              <w:jc w:val="center"/>
              <w:rPr>
                <w:rFonts w:ascii="Arial" w:hAnsi="Arial" w:cs="Arial"/>
              </w:rPr>
            </w:pPr>
            <w:r w:rsidRPr="00E75F0A">
              <w:rPr>
                <w:rFonts w:ascii="Arial" w:hAnsi="Arial" w:cs="Arial"/>
              </w:rPr>
              <w:t>0.60</w:t>
            </w:r>
          </w:p>
        </w:tc>
        <w:tc>
          <w:tcPr>
            <w:tcW w:w="1872" w:type="dxa"/>
          </w:tcPr>
          <w:p w14:paraId="75B71F5A" w14:textId="7F89C45F" w:rsidR="00E75F0A" w:rsidRPr="00E75F0A" w:rsidRDefault="00E75F0A" w:rsidP="00901BB3">
            <w:pPr>
              <w:jc w:val="center"/>
              <w:rPr>
                <w:rFonts w:ascii="Arial" w:hAnsi="Arial" w:cs="Arial"/>
              </w:rPr>
            </w:pPr>
            <w:r w:rsidRPr="00E75F0A">
              <w:rPr>
                <w:rFonts w:ascii="Arial" w:hAnsi="Arial" w:cs="Arial"/>
              </w:rPr>
              <w:t>3.76</w:t>
            </w:r>
          </w:p>
        </w:tc>
      </w:tr>
      <w:tr w:rsidR="00E75F0A" w:rsidRPr="00873FAA" w14:paraId="1C2F06A4" w14:textId="77777777" w:rsidTr="00E75F0A">
        <w:tc>
          <w:tcPr>
            <w:tcW w:w="1831" w:type="dxa"/>
          </w:tcPr>
          <w:p w14:paraId="0FE2B41B" w14:textId="6CE5AF71" w:rsidR="00E75F0A" w:rsidRPr="00E75F0A" w:rsidRDefault="00E75F0A" w:rsidP="00E75F0A">
            <w:pPr>
              <w:jc w:val="center"/>
              <w:rPr>
                <w:rFonts w:ascii="Arial" w:hAnsi="Arial" w:cs="Arial"/>
              </w:rPr>
            </w:pPr>
            <w:r w:rsidRPr="00E75F0A">
              <w:rPr>
                <w:rFonts w:ascii="Arial" w:hAnsi="Arial" w:cs="Arial"/>
              </w:rPr>
              <w:t>D - 723229</w:t>
            </w:r>
          </w:p>
        </w:tc>
        <w:tc>
          <w:tcPr>
            <w:tcW w:w="1884" w:type="dxa"/>
          </w:tcPr>
          <w:p w14:paraId="072426CF" w14:textId="5BC7E145" w:rsidR="00E75F0A" w:rsidRPr="00E75F0A" w:rsidRDefault="00E75F0A" w:rsidP="00E75F0A">
            <w:pPr>
              <w:jc w:val="center"/>
              <w:rPr>
                <w:rFonts w:ascii="Arial" w:hAnsi="Arial" w:cs="Arial"/>
              </w:rPr>
            </w:pPr>
            <w:r w:rsidRPr="00E75F0A">
              <w:rPr>
                <w:rFonts w:ascii="Arial" w:hAnsi="Arial" w:cs="Arial"/>
              </w:rPr>
              <w:t>1,801</w:t>
            </w:r>
          </w:p>
        </w:tc>
        <w:tc>
          <w:tcPr>
            <w:tcW w:w="1933" w:type="dxa"/>
          </w:tcPr>
          <w:p w14:paraId="10F1931E" w14:textId="73F0244C" w:rsidR="00E75F0A" w:rsidRPr="00E75F0A" w:rsidRDefault="00E75F0A" w:rsidP="00E75F0A">
            <w:pPr>
              <w:jc w:val="center"/>
              <w:rPr>
                <w:rFonts w:ascii="Arial" w:hAnsi="Arial" w:cs="Arial"/>
              </w:rPr>
            </w:pPr>
            <w:r w:rsidRPr="00E75F0A">
              <w:rPr>
                <w:rFonts w:ascii="Arial" w:hAnsi="Arial" w:cs="Arial"/>
              </w:rPr>
              <w:t>Chip</w:t>
            </w:r>
          </w:p>
        </w:tc>
        <w:tc>
          <w:tcPr>
            <w:tcW w:w="1830" w:type="dxa"/>
          </w:tcPr>
          <w:p w14:paraId="5B88FBC2" w14:textId="7093C8C4" w:rsidR="00E75F0A" w:rsidRPr="00E75F0A" w:rsidRDefault="00E75F0A" w:rsidP="00E75F0A">
            <w:pPr>
              <w:jc w:val="center"/>
              <w:rPr>
                <w:rFonts w:ascii="Arial" w:hAnsi="Arial" w:cs="Arial"/>
              </w:rPr>
            </w:pPr>
            <w:r w:rsidRPr="00E75F0A">
              <w:rPr>
                <w:rFonts w:ascii="Arial" w:hAnsi="Arial" w:cs="Arial"/>
              </w:rPr>
              <w:t>0.70</w:t>
            </w:r>
          </w:p>
        </w:tc>
        <w:tc>
          <w:tcPr>
            <w:tcW w:w="1872" w:type="dxa"/>
          </w:tcPr>
          <w:p w14:paraId="1EA5970E" w14:textId="5B8E33D4" w:rsidR="00E75F0A" w:rsidRPr="00E75F0A" w:rsidRDefault="00E75F0A" w:rsidP="00E75F0A">
            <w:pPr>
              <w:jc w:val="center"/>
              <w:rPr>
                <w:rFonts w:ascii="Arial" w:hAnsi="Arial" w:cs="Arial"/>
              </w:rPr>
            </w:pPr>
            <w:r w:rsidRPr="00E75F0A">
              <w:rPr>
                <w:rFonts w:ascii="Arial" w:hAnsi="Arial" w:cs="Arial"/>
              </w:rPr>
              <w:t>1.49</w:t>
            </w:r>
          </w:p>
        </w:tc>
      </w:tr>
      <w:tr w:rsidR="00E75F0A" w:rsidRPr="00873FAA" w14:paraId="7D329481" w14:textId="77777777" w:rsidTr="00E75F0A">
        <w:tc>
          <w:tcPr>
            <w:tcW w:w="1831" w:type="dxa"/>
          </w:tcPr>
          <w:p w14:paraId="3743D0FB" w14:textId="33733EC1" w:rsidR="00E75F0A" w:rsidRPr="00E75F0A" w:rsidRDefault="00E75F0A" w:rsidP="00E75F0A">
            <w:pPr>
              <w:jc w:val="center"/>
              <w:rPr>
                <w:rFonts w:ascii="Arial" w:hAnsi="Arial" w:cs="Arial"/>
              </w:rPr>
            </w:pPr>
            <w:r w:rsidRPr="00E75F0A">
              <w:rPr>
                <w:rFonts w:ascii="Arial" w:hAnsi="Arial" w:cs="Arial"/>
              </w:rPr>
              <w:t>D - 723230</w:t>
            </w:r>
          </w:p>
        </w:tc>
        <w:tc>
          <w:tcPr>
            <w:tcW w:w="1884" w:type="dxa"/>
          </w:tcPr>
          <w:p w14:paraId="3FB4FBA2" w14:textId="392E3A42" w:rsidR="00E75F0A" w:rsidRPr="00E75F0A" w:rsidRDefault="00E75F0A" w:rsidP="00E75F0A">
            <w:pPr>
              <w:jc w:val="center"/>
              <w:rPr>
                <w:rFonts w:ascii="Arial" w:hAnsi="Arial" w:cs="Arial"/>
              </w:rPr>
            </w:pPr>
            <w:r w:rsidRPr="00E75F0A">
              <w:rPr>
                <w:rFonts w:ascii="Arial" w:hAnsi="Arial" w:cs="Arial"/>
              </w:rPr>
              <w:t>1,801</w:t>
            </w:r>
          </w:p>
        </w:tc>
        <w:tc>
          <w:tcPr>
            <w:tcW w:w="1933" w:type="dxa"/>
          </w:tcPr>
          <w:p w14:paraId="1D265683" w14:textId="7F20A05B" w:rsidR="00E75F0A" w:rsidRPr="00E75F0A" w:rsidRDefault="00E75F0A" w:rsidP="00E75F0A">
            <w:pPr>
              <w:jc w:val="center"/>
              <w:rPr>
                <w:rFonts w:ascii="Arial" w:hAnsi="Arial" w:cs="Arial"/>
              </w:rPr>
            </w:pPr>
            <w:r w:rsidRPr="00E75F0A">
              <w:rPr>
                <w:rFonts w:ascii="Arial" w:hAnsi="Arial" w:cs="Arial"/>
              </w:rPr>
              <w:t>Chip</w:t>
            </w:r>
          </w:p>
        </w:tc>
        <w:tc>
          <w:tcPr>
            <w:tcW w:w="1830" w:type="dxa"/>
          </w:tcPr>
          <w:p w14:paraId="7931AD55" w14:textId="4BF14EA0" w:rsidR="00E75F0A" w:rsidRPr="00E75F0A" w:rsidRDefault="00E75F0A" w:rsidP="00E75F0A">
            <w:pPr>
              <w:jc w:val="center"/>
              <w:rPr>
                <w:rFonts w:ascii="Arial" w:hAnsi="Arial" w:cs="Arial"/>
              </w:rPr>
            </w:pPr>
            <w:r w:rsidRPr="00E75F0A">
              <w:rPr>
                <w:rFonts w:ascii="Arial" w:hAnsi="Arial" w:cs="Arial"/>
              </w:rPr>
              <w:t>0.20</w:t>
            </w:r>
          </w:p>
        </w:tc>
        <w:tc>
          <w:tcPr>
            <w:tcW w:w="1872" w:type="dxa"/>
          </w:tcPr>
          <w:p w14:paraId="62D19F34" w14:textId="2B0686AB" w:rsidR="00E75F0A" w:rsidRPr="00E75F0A" w:rsidRDefault="00E75F0A" w:rsidP="00E75F0A">
            <w:pPr>
              <w:jc w:val="center"/>
              <w:rPr>
                <w:rFonts w:ascii="Arial" w:hAnsi="Arial" w:cs="Arial"/>
              </w:rPr>
            </w:pPr>
            <w:r w:rsidRPr="00E75F0A">
              <w:rPr>
                <w:rFonts w:ascii="Arial" w:hAnsi="Arial" w:cs="Arial"/>
              </w:rPr>
              <w:t>5.72</w:t>
            </w:r>
          </w:p>
        </w:tc>
      </w:tr>
      <w:tr w:rsidR="00E75F0A" w:rsidRPr="00873FAA" w14:paraId="2FC46C15" w14:textId="77777777" w:rsidTr="00E75F0A">
        <w:tc>
          <w:tcPr>
            <w:tcW w:w="1831" w:type="dxa"/>
          </w:tcPr>
          <w:p w14:paraId="324DCA0E" w14:textId="0A4B8D1C" w:rsidR="00E75F0A" w:rsidRPr="00E75F0A" w:rsidRDefault="00E75F0A" w:rsidP="00E75F0A">
            <w:pPr>
              <w:jc w:val="center"/>
              <w:rPr>
                <w:rFonts w:ascii="Arial" w:hAnsi="Arial" w:cs="Arial"/>
              </w:rPr>
            </w:pPr>
            <w:r w:rsidRPr="00E75F0A">
              <w:rPr>
                <w:rFonts w:ascii="Arial" w:hAnsi="Arial" w:cs="Arial"/>
              </w:rPr>
              <w:t>Mean Average</w:t>
            </w:r>
          </w:p>
        </w:tc>
        <w:tc>
          <w:tcPr>
            <w:tcW w:w="1884" w:type="dxa"/>
          </w:tcPr>
          <w:p w14:paraId="6D4D409E" w14:textId="1BBD5794" w:rsidR="00E75F0A" w:rsidRPr="00E75F0A" w:rsidRDefault="00E75F0A" w:rsidP="00E75F0A">
            <w:pPr>
              <w:jc w:val="center"/>
              <w:rPr>
                <w:rFonts w:ascii="Arial" w:hAnsi="Arial" w:cs="Arial"/>
              </w:rPr>
            </w:pPr>
            <w:r w:rsidRPr="00E75F0A">
              <w:rPr>
                <w:rFonts w:ascii="Arial" w:hAnsi="Arial" w:cs="Arial"/>
              </w:rPr>
              <w:t>1,801</w:t>
            </w:r>
          </w:p>
        </w:tc>
        <w:tc>
          <w:tcPr>
            <w:tcW w:w="1933" w:type="dxa"/>
          </w:tcPr>
          <w:p w14:paraId="47B4DCD1" w14:textId="2CB12A2A" w:rsidR="00E75F0A" w:rsidRPr="00E75F0A" w:rsidRDefault="00E75F0A" w:rsidP="00E75F0A">
            <w:pPr>
              <w:jc w:val="center"/>
              <w:rPr>
                <w:rFonts w:ascii="Arial" w:hAnsi="Arial" w:cs="Arial"/>
              </w:rPr>
            </w:pPr>
            <w:r w:rsidRPr="00E75F0A">
              <w:rPr>
                <w:rFonts w:ascii="Arial" w:hAnsi="Arial" w:cs="Arial"/>
              </w:rPr>
              <w:t>Chip</w:t>
            </w:r>
          </w:p>
        </w:tc>
        <w:tc>
          <w:tcPr>
            <w:tcW w:w="1830" w:type="dxa"/>
          </w:tcPr>
          <w:p w14:paraId="2DAA2FF2" w14:textId="0397C42D" w:rsidR="00E75F0A" w:rsidRPr="00E75F0A" w:rsidRDefault="00E75F0A" w:rsidP="00E75F0A">
            <w:pPr>
              <w:jc w:val="center"/>
              <w:rPr>
                <w:rFonts w:ascii="Arial" w:hAnsi="Arial" w:cs="Arial"/>
              </w:rPr>
            </w:pPr>
            <w:r w:rsidRPr="00E75F0A">
              <w:rPr>
                <w:rFonts w:ascii="Arial" w:hAnsi="Arial" w:cs="Arial"/>
              </w:rPr>
              <w:t>1.70</w:t>
            </w:r>
          </w:p>
        </w:tc>
        <w:tc>
          <w:tcPr>
            <w:tcW w:w="1872" w:type="dxa"/>
          </w:tcPr>
          <w:p w14:paraId="00881BAA" w14:textId="416E70E6" w:rsidR="00E75F0A" w:rsidRPr="00E75F0A" w:rsidRDefault="00E75F0A" w:rsidP="00E75F0A">
            <w:pPr>
              <w:jc w:val="center"/>
              <w:rPr>
                <w:rFonts w:ascii="Arial" w:hAnsi="Arial" w:cs="Arial"/>
              </w:rPr>
            </w:pPr>
            <w:r w:rsidRPr="00E75F0A">
              <w:rPr>
                <w:rFonts w:ascii="Arial" w:hAnsi="Arial" w:cs="Arial"/>
              </w:rPr>
              <w:t>2.96</w:t>
            </w:r>
          </w:p>
        </w:tc>
      </w:tr>
    </w:tbl>
    <w:p w14:paraId="76E3DAA4" w14:textId="5BBE23F9" w:rsidR="00616B20" w:rsidRPr="00742A68" w:rsidRDefault="00616B20" w:rsidP="00742A68">
      <w:pPr>
        <w:pStyle w:val="ListParagraph"/>
        <w:numPr>
          <w:ilvl w:val="0"/>
          <w:numId w:val="2"/>
        </w:numPr>
        <w:rPr>
          <w:rFonts w:ascii="Arial" w:hAnsi="Arial" w:cs="Arial"/>
        </w:rPr>
      </w:pPr>
      <w:r w:rsidRPr="00742A68">
        <w:rPr>
          <w:rFonts w:ascii="Arial" w:hAnsi="Arial" w:cs="Arial"/>
        </w:rPr>
        <w:t xml:space="preserve">1% </w:t>
      </w:r>
      <w:r w:rsidR="000E6897" w:rsidRPr="00742A68">
        <w:rPr>
          <w:rFonts w:ascii="Arial" w:hAnsi="Arial" w:cs="Arial"/>
        </w:rPr>
        <w:t xml:space="preserve">Copper </w:t>
      </w:r>
      <w:r w:rsidRPr="00742A68">
        <w:rPr>
          <w:rFonts w:ascii="Arial" w:hAnsi="Arial" w:cs="Arial"/>
        </w:rPr>
        <w:t xml:space="preserve">per </w:t>
      </w:r>
      <w:proofErr w:type="spellStart"/>
      <w:proofErr w:type="gramStart"/>
      <w:r w:rsidRPr="00742A68">
        <w:rPr>
          <w:rFonts w:ascii="Arial" w:hAnsi="Arial" w:cs="Arial"/>
        </w:rPr>
        <w:t>tonne</w:t>
      </w:r>
      <w:proofErr w:type="spellEnd"/>
      <w:r w:rsidRPr="00742A68">
        <w:rPr>
          <w:rFonts w:ascii="Arial" w:hAnsi="Arial" w:cs="Arial"/>
        </w:rPr>
        <w:t xml:space="preserve">  =</w:t>
      </w:r>
      <w:proofErr w:type="gramEnd"/>
      <w:r w:rsidRPr="00742A68">
        <w:rPr>
          <w:rFonts w:ascii="Arial" w:hAnsi="Arial" w:cs="Arial"/>
        </w:rPr>
        <w:t xml:space="preserve"> 22.20 lbs.</w:t>
      </w:r>
    </w:p>
    <w:p w14:paraId="6C2B760A" w14:textId="25F06810" w:rsidR="006C4809" w:rsidRDefault="006C4809" w:rsidP="006C4809">
      <w:pPr>
        <w:rPr>
          <w:rFonts w:ascii="Arial" w:hAnsi="Arial" w:cs="Arial"/>
        </w:rPr>
      </w:pPr>
    </w:p>
    <w:p w14:paraId="12D4FAC4" w14:textId="0FA4F996" w:rsidR="000C63A8" w:rsidRDefault="000C63A8" w:rsidP="006C4809">
      <w:pPr>
        <w:rPr>
          <w:rFonts w:ascii="Arial" w:hAnsi="Arial" w:cs="Arial"/>
        </w:rPr>
      </w:pPr>
    </w:p>
    <w:p w14:paraId="4707B4CD" w14:textId="0DAFF6FD" w:rsidR="000C63A8" w:rsidRDefault="000C63A8" w:rsidP="006C4809">
      <w:pPr>
        <w:rPr>
          <w:rFonts w:ascii="Arial" w:hAnsi="Arial" w:cs="Arial"/>
        </w:rPr>
      </w:pPr>
    </w:p>
    <w:p w14:paraId="32A30B92" w14:textId="77777777" w:rsidR="000C63A8" w:rsidRDefault="000C63A8" w:rsidP="006C4809">
      <w:pPr>
        <w:rPr>
          <w:rFonts w:ascii="Arial" w:hAnsi="Arial" w:cs="Arial"/>
        </w:rPr>
      </w:pPr>
    </w:p>
    <w:p w14:paraId="713678C4" w14:textId="77777777" w:rsidR="000C63A8" w:rsidRDefault="000C63A8" w:rsidP="007142CA">
      <w:pPr>
        <w:spacing w:before="0" w:after="0" w:line="240" w:lineRule="auto"/>
        <w:rPr>
          <w:rFonts w:ascii="Arial" w:hAnsi="Arial" w:cs="Arial"/>
        </w:rPr>
      </w:pPr>
    </w:p>
    <w:p w14:paraId="1C1F20BB" w14:textId="7C6A3D86" w:rsidR="00D247A9" w:rsidRDefault="00BE7AF8" w:rsidP="007142CA">
      <w:pPr>
        <w:spacing w:before="0" w:after="0"/>
        <w:rPr>
          <w:rFonts w:ascii="Arial" w:hAnsi="Arial" w:cs="Arial"/>
        </w:rPr>
      </w:pPr>
      <w:r>
        <w:rPr>
          <w:rFonts w:ascii="Arial" w:hAnsi="Arial" w:cs="Arial"/>
        </w:rPr>
        <w:t>In the area that the</w:t>
      </w:r>
      <w:r w:rsidR="00D247A9" w:rsidRPr="00D247A9">
        <w:rPr>
          <w:rFonts w:ascii="Arial" w:hAnsi="Arial" w:cs="Arial"/>
        </w:rPr>
        <w:t xml:space="preserve"> Harris vein </w:t>
      </w:r>
      <w:r>
        <w:rPr>
          <w:rFonts w:ascii="Arial" w:hAnsi="Arial" w:cs="Arial"/>
        </w:rPr>
        <w:t xml:space="preserve">terminates, </w:t>
      </w:r>
      <w:r w:rsidR="00D247A9" w:rsidRPr="00D247A9">
        <w:rPr>
          <w:rFonts w:ascii="Arial" w:hAnsi="Arial" w:cs="Arial"/>
        </w:rPr>
        <w:t>by the folding</w:t>
      </w:r>
      <w:r w:rsidR="00D247A9">
        <w:rPr>
          <w:rFonts w:ascii="Arial" w:hAnsi="Arial" w:cs="Arial"/>
        </w:rPr>
        <w:t xml:space="preserve">, </w:t>
      </w:r>
      <w:r w:rsidR="008322B5">
        <w:rPr>
          <w:rFonts w:ascii="Arial" w:hAnsi="Arial" w:cs="Arial"/>
        </w:rPr>
        <w:t>parallel</w:t>
      </w:r>
      <w:r w:rsidR="00D247A9">
        <w:rPr>
          <w:rFonts w:ascii="Arial" w:hAnsi="Arial" w:cs="Arial"/>
        </w:rPr>
        <w:t xml:space="preserve"> tensions fractures </w:t>
      </w:r>
      <w:proofErr w:type="spellStart"/>
      <w:r w:rsidR="00D247A9">
        <w:rPr>
          <w:rFonts w:ascii="Arial" w:hAnsi="Arial" w:cs="Arial"/>
        </w:rPr>
        <w:t>renealed</w:t>
      </w:r>
      <w:proofErr w:type="spellEnd"/>
      <w:r w:rsidR="00D247A9">
        <w:rPr>
          <w:rFonts w:ascii="Arial" w:hAnsi="Arial" w:cs="Arial"/>
        </w:rPr>
        <w:t xml:space="preserve"> or</w:t>
      </w:r>
    </w:p>
    <w:p w14:paraId="655281C2" w14:textId="7F5347A4" w:rsidR="00742A68" w:rsidRDefault="00D247A9" w:rsidP="007142CA">
      <w:pPr>
        <w:spacing w:before="0" w:after="0"/>
        <w:rPr>
          <w:rFonts w:ascii="Arial" w:hAnsi="Arial" w:cs="Arial"/>
        </w:rPr>
      </w:pPr>
      <w:r>
        <w:rPr>
          <w:rFonts w:ascii="Arial" w:hAnsi="Arial" w:cs="Arial"/>
        </w:rPr>
        <w:t>healed with bull whi</w:t>
      </w:r>
      <w:r w:rsidR="008322B5">
        <w:rPr>
          <w:rFonts w:ascii="Arial" w:hAnsi="Arial" w:cs="Arial"/>
        </w:rPr>
        <w:t>t</w:t>
      </w:r>
      <w:r>
        <w:rPr>
          <w:rFonts w:ascii="Arial" w:hAnsi="Arial" w:cs="Arial"/>
        </w:rPr>
        <w:t xml:space="preserve">e quartz and carbonate is seen. </w:t>
      </w:r>
      <w:r w:rsidR="00CD57BB">
        <w:rPr>
          <w:rFonts w:ascii="Arial" w:hAnsi="Arial" w:cs="Arial"/>
        </w:rPr>
        <w:t xml:space="preserve">See </w:t>
      </w:r>
      <w:r>
        <w:rPr>
          <w:rFonts w:ascii="Arial" w:hAnsi="Arial" w:cs="Arial"/>
        </w:rPr>
        <w:t>Photos 4 and 5 below</w:t>
      </w:r>
      <w:r w:rsidR="00CD57BB">
        <w:rPr>
          <w:rFonts w:ascii="Arial" w:hAnsi="Arial" w:cs="Arial"/>
        </w:rPr>
        <w:t xml:space="preserve">. </w:t>
      </w:r>
    </w:p>
    <w:p w14:paraId="41063ACB" w14:textId="77777777" w:rsidR="000C63A8" w:rsidRDefault="000C63A8" w:rsidP="007142CA">
      <w:pPr>
        <w:spacing w:before="0" w:after="0" w:line="240" w:lineRule="auto"/>
        <w:rPr>
          <w:rFonts w:ascii="Arial" w:hAnsi="Arial" w:cs="Arial"/>
        </w:rPr>
      </w:pPr>
    </w:p>
    <w:p w14:paraId="6495925C" w14:textId="3D57C7B1" w:rsidR="000C63A8" w:rsidRPr="00D54AD8" w:rsidRDefault="00742A68" w:rsidP="00742A68">
      <w:pPr>
        <w:rPr>
          <w:rFonts w:ascii="Arial" w:hAnsi="Arial" w:cs="Arial"/>
          <w:b/>
          <w:bCs/>
          <w:i/>
          <w:iCs/>
        </w:rPr>
      </w:pPr>
      <w:r w:rsidRPr="00721693">
        <w:rPr>
          <w:rFonts w:ascii="Arial" w:hAnsi="Arial" w:cs="Arial"/>
          <w:b/>
          <w:bCs/>
          <w:i/>
          <w:iCs/>
        </w:rPr>
        <w:t xml:space="preserve">Photo </w:t>
      </w:r>
      <w:r>
        <w:rPr>
          <w:rFonts w:ascii="Arial" w:hAnsi="Arial" w:cs="Arial"/>
          <w:b/>
          <w:bCs/>
          <w:i/>
          <w:iCs/>
        </w:rPr>
        <w:t>4</w:t>
      </w:r>
      <w:r w:rsidRPr="00721693">
        <w:rPr>
          <w:rFonts w:ascii="Arial" w:hAnsi="Arial" w:cs="Arial"/>
          <w:b/>
          <w:bCs/>
          <w:i/>
          <w:iCs/>
        </w:rPr>
        <w:t xml:space="preserve"> – </w:t>
      </w:r>
      <w:r>
        <w:rPr>
          <w:rFonts w:ascii="Arial" w:hAnsi="Arial" w:cs="Arial"/>
          <w:b/>
          <w:bCs/>
          <w:i/>
          <w:iCs/>
        </w:rPr>
        <w:t>Harris Vein Underground Veining</w:t>
      </w:r>
      <w:r w:rsidRPr="00721693">
        <w:rPr>
          <w:rFonts w:ascii="Arial" w:hAnsi="Arial" w:cs="Arial"/>
          <w:b/>
          <w:bCs/>
          <w:i/>
          <w:iCs/>
        </w:rPr>
        <w:t xml:space="preserve"> – 1,</w:t>
      </w:r>
      <w:r>
        <w:rPr>
          <w:rFonts w:ascii="Arial" w:hAnsi="Arial" w:cs="Arial"/>
          <w:b/>
          <w:bCs/>
          <w:i/>
          <w:iCs/>
        </w:rPr>
        <w:t>782 meters vertical</w:t>
      </w:r>
    </w:p>
    <w:p w14:paraId="6D8D1E7A" w14:textId="64DAEEC9" w:rsidR="00742A68" w:rsidRDefault="00742A68" w:rsidP="00742A68">
      <w:pPr>
        <w:jc w:val="center"/>
        <w:rPr>
          <w:rFonts w:ascii="Arial" w:hAnsi="Arial" w:cs="Arial"/>
        </w:rPr>
      </w:pPr>
      <w:r w:rsidRPr="00742A68">
        <w:rPr>
          <w:rFonts w:ascii="Arial" w:hAnsi="Arial" w:cs="Arial"/>
          <w:noProof/>
          <w:lang w:eastAsia="en-US"/>
        </w:rPr>
        <w:drawing>
          <wp:inline distT="0" distB="0" distL="0" distR="0" wp14:anchorId="3E078603" wp14:editId="70307C60">
            <wp:extent cx="4622790" cy="2852202"/>
            <wp:effectExtent l="0" t="0" r="0" b="0"/>
            <wp:docPr id="22" name="Graphic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4632918" cy="2858451"/>
                    </a:xfrm>
                    <a:prstGeom prst="rect">
                      <a:avLst/>
                    </a:prstGeom>
                  </pic:spPr>
                </pic:pic>
              </a:graphicData>
            </a:graphic>
          </wp:inline>
        </w:drawing>
      </w:r>
    </w:p>
    <w:p w14:paraId="2C0FDFCF" w14:textId="02252D55" w:rsidR="00742A68" w:rsidRDefault="00C96217" w:rsidP="00CD57BB">
      <w:pPr>
        <w:rPr>
          <w:rFonts w:ascii="Arial" w:hAnsi="Arial" w:cs="Arial"/>
        </w:rPr>
      </w:pPr>
      <w:r>
        <w:rPr>
          <w:rFonts w:ascii="Arial" w:hAnsi="Arial" w:cs="Arial"/>
        </w:rPr>
        <w:t xml:space="preserve">The photo below is a </w:t>
      </w:r>
      <w:proofErr w:type="gramStart"/>
      <w:r>
        <w:rPr>
          <w:rFonts w:ascii="Arial" w:hAnsi="Arial" w:cs="Arial"/>
        </w:rPr>
        <w:t>close up</w:t>
      </w:r>
      <w:proofErr w:type="gramEnd"/>
      <w:r>
        <w:rPr>
          <w:rFonts w:ascii="Arial" w:hAnsi="Arial" w:cs="Arial"/>
        </w:rPr>
        <w:t xml:space="preserve"> of the compressional tension veins formed due to the folding of the slate / share units. See Photo 5 below.</w:t>
      </w:r>
    </w:p>
    <w:p w14:paraId="7E28C537" w14:textId="24FDD9B8" w:rsidR="00742A68" w:rsidRPr="00D54AD8" w:rsidRDefault="00742A68" w:rsidP="00742A68">
      <w:pPr>
        <w:rPr>
          <w:rFonts w:ascii="Arial" w:hAnsi="Arial" w:cs="Arial"/>
          <w:b/>
          <w:bCs/>
          <w:i/>
          <w:iCs/>
        </w:rPr>
      </w:pPr>
      <w:r w:rsidRPr="00721693">
        <w:rPr>
          <w:rFonts w:ascii="Arial" w:hAnsi="Arial" w:cs="Arial"/>
          <w:b/>
          <w:bCs/>
          <w:i/>
          <w:iCs/>
        </w:rPr>
        <w:t xml:space="preserve">Photo </w:t>
      </w:r>
      <w:r>
        <w:rPr>
          <w:rFonts w:ascii="Arial" w:hAnsi="Arial" w:cs="Arial"/>
          <w:b/>
          <w:bCs/>
          <w:i/>
          <w:iCs/>
        </w:rPr>
        <w:t>5</w:t>
      </w:r>
      <w:r w:rsidRPr="00721693">
        <w:rPr>
          <w:rFonts w:ascii="Arial" w:hAnsi="Arial" w:cs="Arial"/>
          <w:b/>
          <w:bCs/>
          <w:i/>
          <w:iCs/>
        </w:rPr>
        <w:t xml:space="preserve"> – </w:t>
      </w:r>
      <w:r>
        <w:rPr>
          <w:rFonts w:ascii="Arial" w:hAnsi="Arial" w:cs="Arial"/>
          <w:b/>
          <w:bCs/>
          <w:i/>
          <w:iCs/>
        </w:rPr>
        <w:t>Harris Vein Underground Veining</w:t>
      </w:r>
      <w:r w:rsidRPr="00721693">
        <w:rPr>
          <w:rFonts w:ascii="Arial" w:hAnsi="Arial" w:cs="Arial"/>
          <w:b/>
          <w:bCs/>
          <w:i/>
          <w:iCs/>
        </w:rPr>
        <w:t xml:space="preserve"> – 1,</w:t>
      </w:r>
      <w:r>
        <w:rPr>
          <w:rFonts w:ascii="Arial" w:hAnsi="Arial" w:cs="Arial"/>
          <w:b/>
          <w:bCs/>
          <w:i/>
          <w:iCs/>
        </w:rPr>
        <w:t>782 meters vertical</w:t>
      </w:r>
    </w:p>
    <w:p w14:paraId="5BD2E7CA" w14:textId="4C522620" w:rsidR="00742A68" w:rsidRDefault="00742A68" w:rsidP="00742A68">
      <w:pPr>
        <w:jc w:val="center"/>
        <w:rPr>
          <w:rFonts w:ascii="Arial" w:hAnsi="Arial" w:cs="Arial"/>
        </w:rPr>
      </w:pPr>
      <w:r w:rsidRPr="00742A68">
        <w:rPr>
          <w:rFonts w:ascii="Arial" w:hAnsi="Arial" w:cs="Arial"/>
          <w:noProof/>
          <w:lang w:eastAsia="en-US"/>
        </w:rPr>
        <w:drawing>
          <wp:inline distT="0" distB="0" distL="0" distR="0" wp14:anchorId="068D6A40" wp14:editId="71E74C45">
            <wp:extent cx="5943600" cy="3216910"/>
            <wp:effectExtent l="0" t="0" r="0" b="0"/>
            <wp:docPr id="24" name="Graphic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5943600" cy="3216910"/>
                    </a:xfrm>
                    <a:prstGeom prst="rect">
                      <a:avLst/>
                    </a:prstGeom>
                  </pic:spPr>
                </pic:pic>
              </a:graphicData>
            </a:graphic>
          </wp:inline>
        </w:drawing>
      </w:r>
    </w:p>
    <w:p w14:paraId="6A15C6CD" w14:textId="372A2E8B" w:rsidR="00C96217" w:rsidRDefault="00C96217" w:rsidP="00D645E0">
      <w:pPr>
        <w:rPr>
          <w:rFonts w:ascii="Arial" w:hAnsi="Arial" w:cs="Arial"/>
        </w:rPr>
      </w:pPr>
      <w:r>
        <w:rPr>
          <w:rFonts w:ascii="Arial" w:hAnsi="Arial" w:cs="Arial"/>
        </w:rPr>
        <w:lastRenderedPageBreak/>
        <w:t xml:space="preserve">The surface expression of the Harris vein, 19 meters above the underground </w:t>
      </w:r>
      <w:proofErr w:type="spellStart"/>
      <w:r>
        <w:rPr>
          <w:rFonts w:ascii="Arial" w:hAnsi="Arial" w:cs="Arial"/>
        </w:rPr>
        <w:t>adit</w:t>
      </w:r>
      <w:proofErr w:type="spellEnd"/>
      <w:r>
        <w:rPr>
          <w:rFonts w:ascii="Arial" w:hAnsi="Arial" w:cs="Arial"/>
        </w:rPr>
        <w:t xml:space="preserve"> was sampled over a width of 1.70 meters.</w:t>
      </w:r>
    </w:p>
    <w:p w14:paraId="25C0C6F9" w14:textId="38333779" w:rsidR="00C96217" w:rsidRPr="00B57152" w:rsidRDefault="00C96217" w:rsidP="00D645E0">
      <w:pPr>
        <w:rPr>
          <w:rFonts w:ascii="Arial" w:hAnsi="Arial" w:cs="Arial"/>
        </w:rPr>
      </w:pPr>
      <w:r>
        <w:rPr>
          <w:rFonts w:ascii="Arial" w:hAnsi="Arial" w:cs="Arial"/>
        </w:rPr>
        <w:t xml:space="preserve">Channel Sample # D – 723228 </w:t>
      </w:r>
      <w:r w:rsidR="00CC659D">
        <w:rPr>
          <w:rFonts w:ascii="Arial" w:hAnsi="Arial" w:cs="Arial"/>
        </w:rPr>
        <w:t>consisted of quartz carbonate veining with sheared siltstone and graphitic shales on the contact, occasion</w:t>
      </w:r>
      <w:r w:rsidR="00BE7AF8">
        <w:rPr>
          <w:rFonts w:ascii="Arial" w:hAnsi="Arial" w:cs="Arial"/>
        </w:rPr>
        <w:t>al</w:t>
      </w:r>
      <w:r w:rsidR="00CC659D">
        <w:rPr>
          <w:rFonts w:ascii="Arial" w:hAnsi="Arial" w:cs="Arial"/>
        </w:rPr>
        <w:t xml:space="preserve"> </w:t>
      </w:r>
      <w:proofErr w:type="spellStart"/>
      <w:r w:rsidR="00CC659D">
        <w:rPr>
          <w:rFonts w:ascii="Arial" w:hAnsi="Arial" w:cs="Arial"/>
        </w:rPr>
        <w:t>vugs</w:t>
      </w:r>
      <w:proofErr w:type="spellEnd"/>
      <w:r w:rsidR="00CC659D">
        <w:rPr>
          <w:rFonts w:ascii="Arial" w:hAnsi="Arial" w:cs="Arial"/>
        </w:rPr>
        <w:t xml:space="preserve"> were seen and moderate malachite copper alteration with a trace of azurite</w:t>
      </w:r>
      <w:r w:rsidR="00BE7AF8">
        <w:rPr>
          <w:rFonts w:ascii="Arial" w:hAnsi="Arial" w:cs="Arial"/>
        </w:rPr>
        <w:t>. It contained</w:t>
      </w:r>
      <w:r w:rsidR="00CC659D">
        <w:rPr>
          <w:rFonts w:ascii="Arial" w:hAnsi="Arial" w:cs="Arial"/>
        </w:rPr>
        <w:t xml:space="preserve"> 1-2% disseminated chalcopyrite over all with patches of chalcopyrite. The channel sample was taken over a width of 0.60 meters and returned 3.76% copper. See Photo 6 below</w:t>
      </w:r>
      <w:r w:rsidR="00B57152">
        <w:rPr>
          <w:rFonts w:ascii="Arial" w:hAnsi="Arial" w:cs="Arial"/>
        </w:rPr>
        <w:t xml:space="preserve"> of hand sample of mineralized zone sampled</w:t>
      </w:r>
      <w:r w:rsidR="00CC659D">
        <w:rPr>
          <w:rFonts w:ascii="Arial" w:hAnsi="Arial" w:cs="Arial"/>
        </w:rPr>
        <w:t>.</w:t>
      </w:r>
    </w:p>
    <w:p w14:paraId="0CD5D46F" w14:textId="1DBAE3C5" w:rsidR="00D645E0" w:rsidRPr="00BB72D5" w:rsidRDefault="00D645E0" w:rsidP="00D645E0">
      <w:pPr>
        <w:rPr>
          <w:rFonts w:ascii="Arial" w:hAnsi="Arial" w:cs="Arial"/>
          <w:b/>
          <w:bCs/>
          <w:i/>
          <w:iCs/>
          <w:color w:val="000000" w:themeColor="text1"/>
        </w:rPr>
      </w:pPr>
      <w:r w:rsidRPr="00BB72D5">
        <w:rPr>
          <w:rFonts w:ascii="Arial" w:hAnsi="Arial" w:cs="Arial"/>
          <w:b/>
          <w:bCs/>
          <w:i/>
          <w:iCs/>
          <w:color w:val="000000" w:themeColor="text1"/>
        </w:rPr>
        <w:t>Photo 6 – Harris Vein Surface Veining – 1,801 meters vertical</w:t>
      </w:r>
    </w:p>
    <w:p w14:paraId="4404A4C8" w14:textId="5E420642" w:rsidR="00742A68" w:rsidRDefault="00B57152" w:rsidP="00D645E0">
      <w:pPr>
        <w:jc w:val="center"/>
        <w:rPr>
          <w:rFonts w:ascii="Arial" w:hAnsi="Arial" w:cs="Arial"/>
        </w:rPr>
      </w:pPr>
      <w:r w:rsidRPr="00B57152">
        <w:rPr>
          <w:rFonts w:ascii="Arial" w:hAnsi="Arial" w:cs="Arial"/>
          <w:noProof/>
          <w:lang w:eastAsia="en-US"/>
        </w:rPr>
        <w:drawing>
          <wp:inline distT="0" distB="0" distL="0" distR="0" wp14:anchorId="25F7073E" wp14:editId="10DD9344">
            <wp:extent cx="3429000" cy="3695700"/>
            <wp:effectExtent l="0" t="0" r="0" b="0"/>
            <wp:docPr id="26" name="Graphic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3429000" cy="3695700"/>
                    </a:xfrm>
                    <a:prstGeom prst="rect">
                      <a:avLst/>
                    </a:prstGeom>
                  </pic:spPr>
                </pic:pic>
              </a:graphicData>
            </a:graphic>
          </wp:inline>
        </w:drawing>
      </w:r>
    </w:p>
    <w:p w14:paraId="2C5720A5" w14:textId="2F454C85" w:rsidR="00742A68" w:rsidRPr="00BB72D5" w:rsidRDefault="00B57152" w:rsidP="00CD57BB">
      <w:pPr>
        <w:rPr>
          <w:rFonts w:ascii="Arial" w:hAnsi="Arial" w:cs="Arial"/>
          <w:color w:val="000000" w:themeColor="text1"/>
        </w:rPr>
      </w:pPr>
      <w:r w:rsidRPr="00BB72D5">
        <w:rPr>
          <w:rFonts w:ascii="Arial" w:hAnsi="Arial" w:cs="Arial"/>
          <w:color w:val="000000" w:themeColor="text1"/>
        </w:rPr>
        <w:t xml:space="preserve">Next to the above-described sample, the next </w:t>
      </w:r>
      <w:r w:rsidR="00BE7AF8" w:rsidRPr="00BB72D5">
        <w:rPr>
          <w:rFonts w:ascii="Arial" w:hAnsi="Arial" w:cs="Arial"/>
          <w:color w:val="000000" w:themeColor="text1"/>
        </w:rPr>
        <w:t xml:space="preserve">collected </w:t>
      </w:r>
      <w:r w:rsidRPr="00BB72D5">
        <w:rPr>
          <w:rFonts w:ascii="Arial" w:hAnsi="Arial" w:cs="Arial"/>
          <w:color w:val="000000" w:themeColor="text1"/>
        </w:rPr>
        <w:t>chip sample D – 723229 contained qua</w:t>
      </w:r>
      <w:r w:rsidR="00EF6BAE" w:rsidRPr="00BB72D5">
        <w:rPr>
          <w:rFonts w:ascii="Arial" w:hAnsi="Arial" w:cs="Arial"/>
          <w:color w:val="000000" w:themeColor="text1"/>
        </w:rPr>
        <w:t>r</w:t>
      </w:r>
      <w:r w:rsidRPr="00BB72D5">
        <w:rPr>
          <w:rFonts w:ascii="Arial" w:hAnsi="Arial" w:cs="Arial"/>
          <w:color w:val="000000" w:themeColor="text1"/>
        </w:rPr>
        <w:t xml:space="preserve">tz </w:t>
      </w:r>
      <w:r w:rsidR="00EF6BAE" w:rsidRPr="00BB72D5">
        <w:rPr>
          <w:rFonts w:ascii="Arial" w:hAnsi="Arial" w:cs="Arial"/>
          <w:color w:val="000000" w:themeColor="text1"/>
        </w:rPr>
        <w:t>w</w:t>
      </w:r>
      <w:r w:rsidRPr="00BB72D5">
        <w:rPr>
          <w:rFonts w:ascii="Arial" w:hAnsi="Arial" w:cs="Arial"/>
          <w:color w:val="000000" w:themeColor="text1"/>
        </w:rPr>
        <w:t>ith minor carbonate</w:t>
      </w:r>
      <w:r w:rsidR="00BE7AF8" w:rsidRPr="00BB72D5">
        <w:rPr>
          <w:rFonts w:ascii="Arial" w:hAnsi="Arial" w:cs="Arial"/>
          <w:color w:val="000000" w:themeColor="text1"/>
        </w:rPr>
        <w:t>, such as is</w:t>
      </w:r>
      <w:r w:rsidRPr="00BB72D5">
        <w:rPr>
          <w:rFonts w:ascii="Arial" w:hAnsi="Arial" w:cs="Arial"/>
          <w:color w:val="000000" w:themeColor="text1"/>
        </w:rPr>
        <w:t xml:space="preserve"> associated with micro fractures, minor malachite copper alteration with 1% chalcopyrite as </w:t>
      </w:r>
      <w:r w:rsidR="00EF6BAE" w:rsidRPr="00BB72D5">
        <w:rPr>
          <w:rFonts w:ascii="Arial" w:hAnsi="Arial" w:cs="Arial"/>
          <w:color w:val="000000" w:themeColor="text1"/>
        </w:rPr>
        <w:t>disseminations</w:t>
      </w:r>
      <w:r w:rsidRPr="00BB72D5">
        <w:rPr>
          <w:rFonts w:ascii="Arial" w:hAnsi="Arial" w:cs="Arial"/>
          <w:color w:val="000000" w:themeColor="text1"/>
        </w:rPr>
        <w:t xml:space="preserve">, blebs, small </w:t>
      </w:r>
      <w:proofErr w:type="gramStart"/>
      <w:r w:rsidR="00EF6BAE" w:rsidRPr="00BB72D5">
        <w:rPr>
          <w:rFonts w:ascii="Arial" w:hAnsi="Arial" w:cs="Arial"/>
          <w:color w:val="000000" w:themeColor="text1"/>
        </w:rPr>
        <w:t>blebs</w:t>
      </w:r>
      <w:proofErr w:type="gramEnd"/>
      <w:r w:rsidR="00EF6BAE" w:rsidRPr="00BB72D5">
        <w:rPr>
          <w:rFonts w:ascii="Arial" w:hAnsi="Arial" w:cs="Arial"/>
          <w:color w:val="000000" w:themeColor="text1"/>
        </w:rPr>
        <w:t xml:space="preserve"> and fracture filling,</w:t>
      </w:r>
      <w:r w:rsidR="00BE7AF8" w:rsidRPr="00BB72D5">
        <w:rPr>
          <w:rFonts w:ascii="Arial" w:hAnsi="Arial" w:cs="Arial"/>
          <w:color w:val="000000" w:themeColor="text1"/>
        </w:rPr>
        <w:t xml:space="preserve"> with a</w:t>
      </w:r>
      <w:r w:rsidR="00EF6BAE" w:rsidRPr="00BB72D5">
        <w:rPr>
          <w:rFonts w:ascii="Arial" w:hAnsi="Arial" w:cs="Arial"/>
          <w:color w:val="000000" w:themeColor="text1"/>
        </w:rPr>
        <w:t xml:space="preserve"> trace of bornite. This chip sample was taken over 0.70 meters and assayed 1.49% copper.</w:t>
      </w:r>
    </w:p>
    <w:p w14:paraId="5205909A" w14:textId="1FE3E9C3" w:rsidR="0069425B" w:rsidRPr="00BB72D5" w:rsidRDefault="00EF6BAE" w:rsidP="00CD57BB">
      <w:pPr>
        <w:rPr>
          <w:rFonts w:ascii="Arial" w:hAnsi="Arial" w:cs="Arial"/>
          <w:color w:val="000000" w:themeColor="text1"/>
        </w:rPr>
      </w:pPr>
      <w:r w:rsidRPr="00BB72D5">
        <w:rPr>
          <w:rFonts w:ascii="Arial" w:hAnsi="Arial" w:cs="Arial"/>
          <w:color w:val="000000" w:themeColor="text1"/>
        </w:rPr>
        <w:t xml:space="preserve">Chip sample D – 723230 next to the </w:t>
      </w:r>
      <w:proofErr w:type="gramStart"/>
      <w:r w:rsidRPr="00BB72D5">
        <w:rPr>
          <w:rFonts w:ascii="Arial" w:hAnsi="Arial" w:cs="Arial"/>
          <w:color w:val="000000" w:themeColor="text1"/>
        </w:rPr>
        <w:t>above described</w:t>
      </w:r>
      <w:proofErr w:type="gramEnd"/>
      <w:r w:rsidRPr="00BB72D5">
        <w:rPr>
          <w:rFonts w:ascii="Arial" w:hAnsi="Arial" w:cs="Arial"/>
          <w:color w:val="000000" w:themeColor="text1"/>
        </w:rPr>
        <w:t xml:space="preserve"> </w:t>
      </w:r>
      <w:r w:rsidR="00BE7AF8" w:rsidRPr="00BB72D5">
        <w:rPr>
          <w:rFonts w:ascii="Arial" w:hAnsi="Arial" w:cs="Arial"/>
          <w:color w:val="000000" w:themeColor="text1"/>
        </w:rPr>
        <w:t xml:space="preserve">sample </w:t>
      </w:r>
      <w:r w:rsidRPr="00BB72D5">
        <w:rPr>
          <w:rFonts w:ascii="Arial" w:hAnsi="Arial" w:cs="Arial"/>
          <w:color w:val="000000" w:themeColor="text1"/>
        </w:rPr>
        <w:t xml:space="preserve">completed the sampling of the width of the vein over the entire 1.70 meter width and was composed of quartz veining, </w:t>
      </w:r>
      <w:r w:rsidR="00BE7AF8" w:rsidRPr="00BB72D5">
        <w:rPr>
          <w:rFonts w:ascii="Arial" w:hAnsi="Arial" w:cs="Arial"/>
          <w:color w:val="000000" w:themeColor="text1"/>
        </w:rPr>
        <w:t xml:space="preserve">was colored </w:t>
      </w:r>
      <w:r w:rsidRPr="00BB72D5">
        <w:rPr>
          <w:rFonts w:ascii="Arial" w:hAnsi="Arial" w:cs="Arial"/>
          <w:color w:val="000000" w:themeColor="text1"/>
        </w:rPr>
        <w:t xml:space="preserve">minor dark brown with rusty patches on the weathered surface with moderate malachite copper alteration </w:t>
      </w:r>
      <w:r w:rsidR="00BE7AF8" w:rsidRPr="00BB72D5">
        <w:rPr>
          <w:rFonts w:ascii="Arial" w:hAnsi="Arial" w:cs="Arial"/>
          <w:color w:val="000000" w:themeColor="text1"/>
        </w:rPr>
        <w:t xml:space="preserve">and </w:t>
      </w:r>
      <w:r w:rsidRPr="00BB72D5">
        <w:rPr>
          <w:rFonts w:ascii="Arial" w:hAnsi="Arial" w:cs="Arial"/>
          <w:color w:val="000000" w:themeColor="text1"/>
        </w:rPr>
        <w:t>2-3% chalcopyrite as patches. The 0.20 meters width samples returned 5.72% copper.</w:t>
      </w:r>
    </w:p>
    <w:p w14:paraId="40F118B7" w14:textId="77740D25" w:rsidR="0069425B" w:rsidRPr="00BB72D5" w:rsidRDefault="0069425B" w:rsidP="00CD57BB">
      <w:pPr>
        <w:rPr>
          <w:rFonts w:ascii="Arial" w:hAnsi="Arial" w:cs="Arial"/>
          <w:color w:val="000000" w:themeColor="text1"/>
        </w:rPr>
      </w:pPr>
      <w:r w:rsidRPr="00BB72D5">
        <w:rPr>
          <w:rFonts w:ascii="Arial" w:hAnsi="Arial" w:cs="Arial"/>
          <w:color w:val="000000" w:themeColor="text1"/>
        </w:rPr>
        <w:t>The weighted mean average of the 3 continuous chip samples over the 1.70 meters width averaged 2.95% copper</w:t>
      </w:r>
    </w:p>
    <w:p w14:paraId="68EECA46" w14:textId="77777777" w:rsidR="0069425B" w:rsidRPr="00BB72D5" w:rsidRDefault="0069425B" w:rsidP="00CD57BB">
      <w:pPr>
        <w:rPr>
          <w:rFonts w:ascii="Arial" w:hAnsi="Arial" w:cs="Arial"/>
          <w:color w:val="000000" w:themeColor="text1"/>
        </w:rPr>
      </w:pPr>
    </w:p>
    <w:p w14:paraId="46B0C0E7" w14:textId="77777777" w:rsidR="00742A68" w:rsidRPr="00BB72D5" w:rsidRDefault="00742A68" w:rsidP="00CD57BB">
      <w:pPr>
        <w:rPr>
          <w:rFonts w:ascii="Arial" w:hAnsi="Arial" w:cs="Arial"/>
          <w:color w:val="000000" w:themeColor="text1"/>
        </w:rPr>
      </w:pPr>
    </w:p>
    <w:p w14:paraId="22E77C20" w14:textId="497F291B" w:rsidR="002E6B0B" w:rsidRPr="00BB72D5" w:rsidRDefault="00332860" w:rsidP="00B32D18">
      <w:pPr>
        <w:rPr>
          <w:rFonts w:ascii="Arial" w:hAnsi="Arial" w:cs="Arial"/>
          <w:b/>
          <w:bCs/>
          <w:color w:val="000000" w:themeColor="text1"/>
        </w:rPr>
      </w:pPr>
      <w:r w:rsidRPr="00BB72D5">
        <w:rPr>
          <w:rFonts w:ascii="Arial" w:hAnsi="Arial" w:cs="Arial"/>
          <w:b/>
          <w:bCs/>
          <w:color w:val="000000" w:themeColor="text1"/>
        </w:rPr>
        <w:t>Moving Forwards</w:t>
      </w:r>
    </w:p>
    <w:p w14:paraId="58E0DD22" w14:textId="2A7C342C" w:rsidR="00332860" w:rsidRPr="00BB72D5" w:rsidRDefault="0069425B" w:rsidP="00B32D18">
      <w:pPr>
        <w:rPr>
          <w:rFonts w:ascii="Arial" w:hAnsi="Arial" w:cs="Arial"/>
          <w:color w:val="000000" w:themeColor="text1"/>
        </w:rPr>
      </w:pPr>
      <w:r w:rsidRPr="00BB72D5">
        <w:rPr>
          <w:rFonts w:ascii="Arial" w:hAnsi="Arial" w:cs="Arial"/>
          <w:color w:val="000000" w:themeColor="text1"/>
        </w:rPr>
        <w:t>The Company will not be further evaluating the Harris vein and it appears to be terminated.</w:t>
      </w:r>
    </w:p>
    <w:p w14:paraId="22CAC5CF" w14:textId="77777777" w:rsidR="00405B60" w:rsidRPr="00BB72D5" w:rsidRDefault="00405B60" w:rsidP="00BB0A5D">
      <w:pPr>
        <w:autoSpaceDE w:val="0"/>
        <w:autoSpaceDN w:val="0"/>
        <w:adjustRightInd w:val="0"/>
        <w:spacing w:after="0" w:line="240" w:lineRule="auto"/>
        <w:jc w:val="both"/>
        <w:rPr>
          <w:rFonts w:ascii="Arial" w:hAnsi="Arial" w:cs="Arial"/>
          <w:b/>
          <w:bCs/>
          <w:color w:val="000000" w:themeColor="text1"/>
        </w:rPr>
      </w:pPr>
      <w:r w:rsidRPr="00BB72D5">
        <w:rPr>
          <w:rFonts w:ascii="Arial" w:hAnsi="Arial" w:cs="Arial"/>
          <w:b/>
          <w:bCs/>
          <w:color w:val="000000" w:themeColor="text1"/>
        </w:rPr>
        <w:t>QA QC Procedure</w:t>
      </w:r>
    </w:p>
    <w:p w14:paraId="58135151" w14:textId="77777777" w:rsidR="00405B60" w:rsidRPr="00BB72D5" w:rsidRDefault="00405B60" w:rsidP="00BB0A5D">
      <w:pPr>
        <w:autoSpaceDE w:val="0"/>
        <w:autoSpaceDN w:val="0"/>
        <w:adjustRightInd w:val="0"/>
        <w:spacing w:after="0" w:line="240" w:lineRule="auto"/>
        <w:jc w:val="both"/>
        <w:rPr>
          <w:rFonts w:ascii="Arial" w:hAnsi="Arial" w:cs="Arial"/>
          <w:color w:val="000000" w:themeColor="text1"/>
        </w:rPr>
      </w:pPr>
    </w:p>
    <w:p w14:paraId="037F4F8F" w14:textId="1156F326" w:rsidR="00405B60" w:rsidRPr="00BB72D5" w:rsidRDefault="00405B60" w:rsidP="00BB0A5D">
      <w:pPr>
        <w:spacing w:before="0" w:line="235" w:lineRule="atLeast"/>
        <w:jc w:val="both"/>
        <w:rPr>
          <w:rFonts w:ascii="Arial" w:eastAsia="Times New Roman" w:hAnsi="Arial" w:cs="Arial"/>
          <w:color w:val="000000" w:themeColor="text1"/>
          <w:kern w:val="0"/>
          <w:lang w:val="en-CA" w:eastAsia="en-US"/>
        </w:rPr>
      </w:pPr>
      <w:r w:rsidRPr="00BB72D5">
        <w:rPr>
          <w:rFonts w:ascii="Arial" w:eastAsia="Times New Roman" w:hAnsi="Arial" w:cs="Arial"/>
          <w:color w:val="000000" w:themeColor="text1"/>
          <w:kern w:val="0"/>
          <w:lang w:val="en-CA" w:eastAsia="en-US"/>
        </w:rPr>
        <w:t xml:space="preserve">Analytical results of sampling reported by Fabled Copper Corp represent </w:t>
      </w:r>
      <w:r w:rsidR="00C407F1" w:rsidRPr="00BB72D5">
        <w:rPr>
          <w:rFonts w:ascii="Arial" w:eastAsia="Times New Roman" w:hAnsi="Arial" w:cs="Arial"/>
          <w:color w:val="000000" w:themeColor="text1"/>
          <w:kern w:val="0"/>
          <w:lang w:val="en-CA" w:eastAsia="en-US"/>
        </w:rPr>
        <w:t>rock samples</w:t>
      </w:r>
      <w:r w:rsidRPr="00BB72D5">
        <w:rPr>
          <w:rFonts w:ascii="Arial" w:eastAsia="Times New Roman" w:hAnsi="Arial" w:cs="Arial"/>
          <w:color w:val="000000" w:themeColor="text1"/>
          <w:kern w:val="0"/>
          <w:lang w:val="en-CA" w:eastAsia="en-US"/>
        </w:rPr>
        <w:t xml:space="preserve"> submitted by Fabled </w:t>
      </w:r>
      <w:r w:rsidR="00C407F1" w:rsidRPr="00BB72D5">
        <w:rPr>
          <w:rFonts w:ascii="Arial" w:eastAsia="Times New Roman" w:hAnsi="Arial" w:cs="Arial"/>
          <w:color w:val="000000" w:themeColor="text1"/>
          <w:kern w:val="0"/>
          <w:lang w:val="en-CA" w:eastAsia="en-US"/>
        </w:rPr>
        <w:t>Copper Corp</w:t>
      </w:r>
      <w:r w:rsidRPr="00BB72D5">
        <w:rPr>
          <w:rFonts w:ascii="Arial" w:eastAsia="Times New Roman" w:hAnsi="Arial" w:cs="Arial"/>
          <w:color w:val="000000" w:themeColor="text1"/>
          <w:kern w:val="0"/>
          <w:lang w:val="en-CA" w:eastAsia="en-US"/>
        </w:rPr>
        <w:t xml:space="preserve"> staff directly to ALS </w:t>
      </w:r>
      <w:proofErr w:type="spellStart"/>
      <w:r w:rsidRPr="00BB72D5">
        <w:rPr>
          <w:rFonts w:ascii="Arial" w:eastAsia="Times New Roman" w:hAnsi="Arial" w:cs="Arial"/>
          <w:color w:val="000000" w:themeColor="text1"/>
          <w:kern w:val="0"/>
          <w:lang w:val="en-CA" w:eastAsia="en-US"/>
        </w:rPr>
        <w:t>Chemex</w:t>
      </w:r>
      <w:proofErr w:type="spellEnd"/>
      <w:r w:rsidRPr="00BB72D5">
        <w:rPr>
          <w:rFonts w:ascii="Arial" w:eastAsia="Times New Roman" w:hAnsi="Arial" w:cs="Arial"/>
          <w:color w:val="000000" w:themeColor="text1"/>
          <w:kern w:val="0"/>
          <w:lang w:val="en-CA" w:eastAsia="en-US"/>
        </w:rPr>
        <w:t xml:space="preserve">, </w:t>
      </w:r>
      <w:r w:rsidR="00C407F1" w:rsidRPr="00BB72D5">
        <w:rPr>
          <w:rFonts w:ascii="Arial" w:eastAsia="Times New Roman" w:hAnsi="Arial" w:cs="Arial"/>
          <w:color w:val="000000" w:themeColor="text1"/>
          <w:kern w:val="0"/>
          <w:lang w:val="en-CA" w:eastAsia="en-US"/>
        </w:rPr>
        <w:t>Vancouver</w:t>
      </w:r>
      <w:r w:rsidRPr="00BB72D5">
        <w:rPr>
          <w:rFonts w:ascii="Arial" w:eastAsia="Times New Roman" w:hAnsi="Arial" w:cs="Arial"/>
          <w:color w:val="000000" w:themeColor="text1"/>
          <w:kern w:val="0"/>
          <w:lang w:val="en-CA" w:eastAsia="en-US"/>
        </w:rPr>
        <w:t xml:space="preserve">, </w:t>
      </w:r>
      <w:r w:rsidR="00C407F1" w:rsidRPr="00BB72D5">
        <w:rPr>
          <w:rFonts w:ascii="Arial" w:eastAsia="Times New Roman" w:hAnsi="Arial" w:cs="Arial"/>
          <w:color w:val="000000" w:themeColor="text1"/>
          <w:kern w:val="0"/>
          <w:lang w:val="en-CA" w:eastAsia="en-US"/>
        </w:rPr>
        <w:t>British Columbia Canada</w:t>
      </w:r>
      <w:r w:rsidRPr="00BB72D5">
        <w:rPr>
          <w:rFonts w:ascii="Arial" w:eastAsia="Times New Roman" w:hAnsi="Arial" w:cs="Arial"/>
          <w:color w:val="000000" w:themeColor="text1"/>
          <w:kern w:val="0"/>
          <w:lang w:val="en-CA" w:eastAsia="en-US"/>
        </w:rPr>
        <w:t xml:space="preserve">. Samples were crushed, split, and pulverized as per ALS </w:t>
      </w:r>
      <w:proofErr w:type="spellStart"/>
      <w:r w:rsidRPr="00BB72D5">
        <w:rPr>
          <w:rFonts w:ascii="Arial" w:eastAsia="Times New Roman" w:hAnsi="Arial" w:cs="Arial"/>
          <w:color w:val="000000" w:themeColor="text1"/>
          <w:kern w:val="0"/>
          <w:lang w:val="en-CA" w:eastAsia="en-US"/>
        </w:rPr>
        <w:t>Chemex</w:t>
      </w:r>
      <w:proofErr w:type="spellEnd"/>
      <w:r w:rsidRPr="00BB72D5">
        <w:rPr>
          <w:rFonts w:ascii="Arial" w:eastAsia="Times New Roman" w:hAnsi="Arial" w:cs="Arial"/>
          <w:color w:val="000000" w:themeColor="text1"/>
          <w:kern w:val="0"/>
          <w:lang w:val="en-CA" w:eastAsia="en-US"/>
        </w:rPr>
        <w:t xml:space="preserve"> method PREP-31, then analyzed for ME-ICP61 33 element package by four acid digestion with ICP-AES Finish. ME-GRA21 method for Au and Ag by fire assay and gravimetric finish, 30g nominal sample weight.</w:t>
      </w:r>
    </w:p>
    <w:p w14:paraId="461BC8BC" w14:textId="77777777" w:rsidR="00405B60" w:rsidRPr="00BB72D5" w:rsidRDefault="00405B60" w:rsidP="00BB0A5D">
      <w:pPr>
        <w:spacing w:before="0" w:line="235" w:lineRule="atLeast"/>
        <w:jc w:val="both"/>
        <w:rPr>
          <w:rFonts w:ascii="Arial" w:eastAsia="Times New Roman" w:hAnsi="Arial" w:cs="Arial"/>
          <w:b/>
          <w:bCs/>
          <w:color w:val="000000" w:themeColor="text1"/>
          <w:kern w:val="0"/>
          <w:lang w:val="en-CA" w:eastAsia="en-US"/>
        </w:rPr>
      </w:pPr>
      <w:r w:rsidRPr="00BB72D5">
        <w:rPr>
          <w:rFonts w:ascii="Arial" w:eastAsia="Times New Roman" w:hAnsi="Arial" w:cs="Arial"/>
          <w:b/>
          <w:bCs/>
          <w:color w:val="000000" w:themeColor="text1"/>
          <w:kern w:val="0"/>
          <w:lang w:val="en-CA" w:eastAsia="en-US"/>
        </w:rPr>
        <w:t>Over Limit Methods</w:t>
      </w:r>
    </w:p>
    <w:p w14:paraId="32F0BF72" w14:textId="77777777" w:rsidR="00405B60" w:rsidRPr="00BB72D5" w:rsidRDefault="00405B60" w:rsidP="00BB0A5D">
      <w:pPr>
        <w:spacing w:before="0" w:line="235" w:lineRule="atLeast"/>
        <w:jc w:val="both"/>
        <w:rPr>
          <w:rFonts w:ascii="Arial" w:eastAsia="Times New Roman" w:hAnsi="Arial" w:cs="Arial"/>
          <w:color w:val="000000" w:themeColor="text1"/>
          <w:kern w:val="0"/>
          <w:lang w:val="en-CA" w:eastAsia="en-US"/>
        </w:rPr>
      </w:pPr>
      <w:r w:rsidRPr="00BB72D5">
        <w:rPr>
          <w:rFonts w:ascii="Arial" w:eastAsia="Times New Roman" w:hAnsi="Arial" w:cs="Arial"/>
          <w:color w:val="000000" w:themeColor="text1"/>
          <w:kern w:val="0"/>
          <w:lang w:val="en-CA" w:eastAsia="en-US"/>
        </w:rPr>
        <w:t>For samples triggering precious metal over-limit thresholds of 10 g/t Au or 100 g/t Ag, the following is being used:</w:t>
      </w:r>
    </w:p>
    <w:p w14:paraId="58ED4883" w14:textId="77777777" w:rsidR="00405B60" w:rsidRPr="00BB72D5" w:rsidRDefault="00405B60" w:rsidP="00BB0A5D">
      <w:pPr>
        <w:spacing w:before="0" w:line="235" w:lineRule="atLeast"/>
        <w:jc w:val="both"/>
        <w:rPr>
          <w:rFonts w:ascii="Arial" w:eastAsia="Times New Roman" w:hAnsi="Arial" w:cs="Arial"/>
          <w:color w:val="000000" w:themeColor="text1"/>
          <w:kern w:val="0"/>
          <w:lang w:val="en-CA" w:eastAsia="en-US"/>
        </w:rPr>
      </w:pPr>
      <w:r w:rsidRPr="00BB72D5">
        <w:rPr>
          <w:rFonts w:ascii="Arial" w:eastAsia="Times New Roman" w:hAnsi="Arial" w:cs="Arial"/>
          <w:color w:val="000000" w:themeColor="text1"/>
          <w:kern w:val="0"/>
          <w:lang w:val="en-CA" w:eastAsia="en-US"/>
        </w:rPr>
        <w:t>Au-GRA21 Au by fire assay and gravimetric finish with 30 g sample.</w:t>
      </w:r>
    </w:p>
    <w:p w14:paraId="2203AA1A" w14:textId="77777777" w:rsidR="00405B60" w:rsidRPr="00BB72D5" w:rsidRDefault="00405B60" w:rsidP="00BB0A5D">
      <w:pPr>
        <w:spacing w:before="0" w:line="235" w:lineRule="atLeast"/>
        <w:jc w:val="both"/>
        <w:rPr>
          <w:rFonts w:ascii="Arial" w:eastAsia="Times New Roman" w:hAnsi="Arial" w:cs="Arial"/>
          <w:color w:val="000000" w:themeColor="text1"/>
          <w:kern w:val="0"/>
          <w:lang w:val="en-CA" w:eastAsia="en-US"/>
        </w:rPr>
      </w:pPr>
      <w:r w:rsidRPr="00BB72D5">
        <w:rPr>
          <w:rFonts w:ascii="Arial" w:eastAsia="Times New Roman" w:hAnsi="Arial" w:cs="Arial"/>
          <w:color w:val="000000" w:themeColor="text1"/>
          <w:kern w:val="0"/>
          <w:lang w:val="en-CA" w:eastAsia="en-US"/>
        </w:rPr>
        <w:t>Ag-GRA21 Ag by fire assay and gravimetric finish.</w:t>
      </w:r>
    </w:p>
    <w:p w14:paraId="4098A214" w14:textId="5BCA15D7" w:rsidR="00873FAA" w:rsidRPr="00BB72D5" w:rsidRDefault="00405B60" w:rsidP="006A60F0">
      <w:pPr>
        <w:spacing w:before="100" w:beforeAutospacing="1" w:after="100" w:afterAutospacing="1" w:line="240" w:lineRule="auto"/>
        <w:jc w:val="both"/>
        <w:rPr>
          <w:rFonts w:ascii="Arial" w:eastAsia="Times New Roman" w:hAnsi="Arial" w:cs="Arial"/>
          <w:color w:val="000000" w:themeColor="text1"/>
          <w:kern w:val="0"/>
          <w:lang w:val="en-CA" w:eastAsia="en-US"/>
        </w:rPr>
      </w:pPr>
      <w:r w:rsidRPr="00BB72D5">
        <w:rPr>
          <w:rFonts w:ascii="Arial" w:eastAsia="Times New Roman" w:hAnsi="Arial" w:cs="Arial"/>
          <w:color w:val="000000" w:themeColor="text1"/>
          <w:kern w:val="0"/>
          <w:lang w:val="en-CA" w:eastAsia="en-US"/>
        </w:rPr>
        <w:t xml:space="preserve">Fabled </w:t>
      </w:r>
      <w:r w:rsidR="00C407F1" w:rsidRPr="00BB72D5">
        <w:rPr>
          <w:rFonts w:ascii="Arial" w:eastAsia="Times New Roman" w:hAnsi="Arial" w:cs="Arial"/>
          <w:color w:val="000000" w:themeColor="text1"/>
          <w:kern w:val="0"/>
          <w:lang w:val="en-CA" w:eastAsia="en-US"/>
        </w:rPr>
        <w:t>Copper Corp.</w:t>
      </w:r>
      <w:r w:rsidRPr="00BB72D5">
        <w:rPr>
          <w:rFonts w:ascii="Arial" w:eastAsia="Times New Roman" w:hAnsi="Arial" w:cs="Arial"/>
          <w:color w:val="000000" w:themeColor="text1"/>
          <w:kern w:val="0"/>
          <w:lang w:val="en-CA" w:eastAsia="en-US"/>
        </w:rPr>
        <w:t xml:space="preserve"> monitors QA/QC using commercially sourced standards and locally sourced blank materials inserted within the sample sequence at regular intervals.</w:t>
      </w:r>
    </w:p>
    <w:p w14:paraId="38BCD4D3" w14:textId="77777777" w:rsidR="000C63A8" w:rsidRPr="00BB72D5" w:rsidRDefault="000C63A8" w:rsidP="000C63A8">
      <w:pPr>
        <w:spacing w:before="100" w:beforeAutospacing="1" w:after="100" w:afterAutospacing="1" w:line="240" w:lineRule="auto"/>
        <w:jc w:val="both"/>
        <w:rPr>
          <w:rFonts w:ascii="Arial" w:eastAsia="Times New Roman" w:hAnsi="Arial" w:cs="Arial"/>
          <w:b/>
          <w:color w:val="000000" w:themeColor="text1"/>
          <w:kern w:val="0"/>
          <w:lang w:val="en-CA" w:eastAsia="en-US"/>
        </w:rPr>
      </w:pPr>
      <w:r w:rsidRPr="00BB72D5">
        <w:rPr>
          <w:rFonts w:ascii="Arial" w:eastAsia="Times New Roman" w:hAnsi="Arial" w:cs="Arial"/>
          <w:b/>
          <w:color w:val="000000" w:themeColor="text1"/>
          <w:kern w:val="0"/>
          <w:lang w:val="en-CA" w:eastAsia="en-US"/>
        </w:rPr>
        <w:t>Listing on Frankfurt Stock Exchange.</w:t>
      </w:r>
    </w:p>
    <w:p w14:paraId="3F3D6DE1" w14:textId="5FAF0085" w:rsidR="000C63A8" w:rsidRPr="00BB72D5" w:rsidRDefault="000C63A8" w:rsidP="000C63A8">
      <w:pPr>
        <w:spacing w:before="0" w:after="0" w:line="240" w:lineRule="auto"/>
        <w:jc w:val="both"/>
        <w:rPr>
          <w:rFonts w:ascii="Arial" w:eastAsia="Times New Roman" w:hAnsi="Arial" w:cs="Arial"/>
          <w:color w:val="000000" w:themeColor="text1"/>
          <w:kern w:val="0"/>
          <w:lang w:val="en-CA" w:eastAsia="en-US"/>
        </w:rPr>
      </w:pPr>
      <w:r w:rsidRPr="00BB72D5">
        <w:rPr>
          <w:rFonts w:ascii="Arial" w:eastAsia="Times New Roman" w:hAnsi="Arial" w:cs="Arial"/>
          <w:color w:val="000000" w:themeColor="text1"/>
          <w:kern w:val="0"/>
          <w:lang w:val="en-CA" w:eastAsia="en-US"/>
        </w:rPr>
        <w:t>Fabled is also pleased to announce the listing of its common shares for trading on the Frankfurt Stock Exchange (“FSE</w:t>
      </w:r>
      <w:proofErr w:type="gramStart"/>
      <w:r w:rsidRPr="00BB72D5">
        <w:rPr>
          <w:rFonts w:ascii="Arial" w:eastAsia="Times New Roman" w:hAnsi="Arial" w:cs="Arial"/>
          <w:color w:val="000000" w:themeColor="text1"/>
          <w:kern w:val="0"/>
          <w:lang w:val="en-CA" w:eastAsia="en-US"/>
        </w:rPr>
        <w:t>”)  under</w:t>
      </w:r>
      <w:proofErr w:type="gramEnd"/>
      <w:r w:rsidRPr="00BB72D5">
        <w:rPr>
          <w:rFonts w:ascii="Arial" w:eastAsia="Times New Roman" w:hAnsi="Arial" w:cs="Arial"/>
          <w:color w:val="000000" w:themeColor="text1"/>
          <w:kern w:val="0"/>
          <w:lang w:val="en-CA" w:eastAsia="en-US"/>
        </w:rPr>
        <w:t xml:space="preserve"> the symbol "XZ7" and WKN # “AC39NH “.</w:t>
      </w:r>
    </w:p>
    <w:p w14:paraId="32AD38AA" w14:textId="77777777" w:rsidR="000C63A8" w:rsidRPr="00BB72D5" w:rsidRDefault="000C63A8" w:rsidP="000C63A8">
      <w:pPr>
        <w:spacing w:before="0" w:after="0" w:line="240" w:lineRule="auto"/>
        <w:jc w:val="both"/>
        <w:rPr>
          <w:rFonts w:ascii="Arial" w:eastAsia="Times New Roman" w:hAnsi="Arial" w:cs="Arial"/>
          <w:color w:val="000000" w:themeColor="text1"/>
          <w:kern w:val="0"/>
          <w:lang w:val="en-CA" w:eastAsia="en-US"/>
        </w:rPr>
      </w:pPr>
    </w:p>
    <w:p w14:paraId="3A63A920" w14:textId="77777777" w:rsidR="000C63A8" w:rsidRPr="00BB72D5" w:rsidRDefault="000C63A8" w:rsidP="000C63A8">
      <w:pPr>
        <w:spacing w:before="0" w:after="0" w:line="240" w:lineRule="auto"/>
        <w:jc w:val="both"/>
        <w:rPr>
          <w:rFonts w:ascii="Arial" w:eastAsia="Times New Roman" w:hAnsi="Arial" w:cs="Arial"/>
          <w:color w:val="000000" w:themeColor="text1"/>
          <w:kern w:val="0"/>
          <w:lang w:val="en-CA" w:eastAsia="en-US"/>
        </w:rPr>
      </w:pPr>
      <w:r w:rsidRPr="00BB72D5">
        <w:rPr>
          <w:rFonts w:ascii="Arial" w:eastAsia="Times New Roman" w:hAnsi="Arial" w:cs="Arial"/>
          <w:color w:val="000000" w:themeColor="text1"/>
          <w:kern w:val="0"/>
          <w:lang w:val="en-CA" w:eastAsia="en-US"/>
        </w:rPr>
        <w:t>The FSE is the world's third largest organized exchange-trading market in terms of turnover and dealings in securities. With over 3,000 international companies listed on the FSE and investors directly connected to the FSE, the FSE represent 35% of the world's investment capital.</w:t>
      </w:r>
    </w:p>
    <w:p w14:paraId="1C5C0286" w14:textId="77777777" w:rsidR="000C63A8" w:rsidRPr="00BB72D5" w:rsidRDefault="000C63A8" w:rsidP="000C63A8">
      <w:pPr>
        <w:spacing w:before="0" w:after="0" w:line="240" w:lineRule="auto"/>
        <w:jc w:val="both"/>
        <w:rPr>
          <w:rFonts w:ascii="Arial" w:eastAsia="Times New Roman" w:hAnsi="Arial" w:cs="Arial"/>
          <w:color w:val="000000" w:themeColor="text1"/>
          <w:kern w:val="0"/>
          <w:lang w:val="en-CA" w:eastAsia="en-US"/>
        </w:rPr>
      </w:pPr>
    </w:p>
    <w:p w14:paraId="10D9969D" w14:textId="77777777" w:rsidR="000C63A8" w:rsidRPr="00BB72D5" w:rsidRDefault="000C63A8" w:rsidP="000C63A8">
      <w:pPr>
        <w:spacing w:before="0" w:after="0" w:line="240" w:lineRule="auto"/>
        <w:jc w:val="both"/>
        <w:rPr>
          <w:rFonts w:ascii="Arial" w:eastAsia="Times New Roman" w:hAnsi="Arial" w:cs="Arial"/>
          <w:color w:val="000000" w:themeColor="text1"/>
          <w:kern w:val="0"/>
          <w:lang w:val="en-CA" w:eastAsia="en-US"/>
        </w:rPr>
      </w:pPr>
      <w:r w:rsidRPr="00BB72D5">
        <w:rPr>
          <w:rFonts w:ascii="Arial" w:eastAsia="Times New Roman" w:hAnsi="Arial" w:cs="Arial"/>
          <w:color w:val="000000" w:themeColor="text1"/>
          <w:kern w:val="0"/>
          <w:lang w:val="en-CA" w:eastAsia="en-US"/>
        </w:rPr>
        <w:t xml:space="preserve">The Company's shares will now be </w:t>
      </w:r>
      <w:proofErr w:type="gramStart"/>
      <w:r w:rsidRPr="00BB72D5">
        <w:rPr>
          <w:rFonts w:ascii="Arial" w:eastAsia="Times New Roman" w:hAnsi="Arial" w:cs="Arial"/>
          <w:color w:val="000000" w:themeColor="text1"/>
          <w:kern w:val="0"/>
          <w:lang w:val="en-CA" w:eastAsia="en-US"/>
        </w:rPr>
        <w:t>cross-listed</w:t>
      </w:r>
      <w:proofErr w:type="gramEnd"/>
      <w:r w:rsidRPr="00BB72D5">
        <w:rPr>
          <w:rFonts w:ascii="Arial" w:eastAsia="Times New Roman" w:hAnsi="Arial" w:cs="Arial"/>
          <w:color w:val="000000" w:themeColor="text1"/>
          <w:kern w:val="0"/>
          <w:lang w:val="en-CA" w:eastAsia="en-US"/>
        </w:rPr>
        <w:t xml:space="preserve"> on the TSX Venture Exchange and the Frankfurt Stock Exchange. Fabled expects the FSE listing will help increase trading liquidity and facilitate investment in the Company by institutional and retail investors across Europe.  This listing does not impact the total number of common shares outstanding in the Company.</w:t>
      </w:r>
    </w:p>
    <w:p w14:paraId="0673C6E7" w14:textId="77777777" w:rsidR="000C63A8" w:rsidRPr="00BB72D5" w:rsidRDefault="000C63A8" w:rsidP="000C63A8">
      <w:pPr>
        <w:spacing w:before="0" w:after="0" w:line="240" w:lineRule="auto"/>
        <w:jc w:val="both"/>
        <w:rPr>
          <w:rFonts w:ascii="Arial" w:eastAsia="Times New Roman" w:hAnsi="Arial" w:cs="Arial"/>
          <w:color w:val="000000" w:themeColor="text1"/>
          <w:kern w:val="0"/>
          <w:lang w:val="en-CA" w:eastAsia="en-US"/>
        </w:rPr>
      </w:pPr>
    </w:p>
    <w:p w14:paraId="22A2326F" w14:textId="0A3CE4F7" w:rsidR="000C63A8" w:rsidRPr="00BB72D5" w:rsidRDefault="000C63A8" w:rsidP="000C63A8">
      <w:pPr>
        <w:spacing w:before="0" w:after="0" w:line="240" w:lineRule="auto"/>
        <w:jc w:val="both"/>
        <w:rPr>
          <w:rFonts w:ascii="Arial" w:eastAsia="Times New Roman" w:hAnsi="Arial" w:cs="Arial"/>
          <w:b/>
          <w:color w:val="000000" w:themeColor="text1"/>
          <w:kern w:val="0"/>
          <w:u w:val="single"/>
          <w:lang w:val="en-CA" w:eastAsia="en-US"/>
        </w:rPr>
      </w:pPr>
      <w:r w:rsidRPr="00BB72D5">
        <w:rPr>
          <w:rFonts w:ascii="Arial" w:eastAsia="Times New Roman" w:hAnsi="Arial" w:cs="Arial"/>
          <w:color w:val="000000" w:themeColor="text1"/>
          <w:kern w:val="0"/>
          <w:lang w:val="en-CA" w:eastAsia="en-US"/>
        </w:rPr>
        <w:t>Mr. Peter Hawley, President and CEO of Fabled, commented: "Fabled is committed to building shareholder value and the Frankfurt Stock Exchange listing will enable international investors to participate in the Company’s growth and development. We feel this is a great opportunity to introduce Fabled to a European investing audience.”</w:t>
      </w:r>
    </w:p>
    <w:p w14:paraId="11235158" w14:textId="77777777" w:rsidR="00873FAA" w:rsidRPr="00BB72D5" w:rsidRDefault="00873FAA" w:rsidP="00BB0A5D">
      <w:pPr>
        <w:autoSpaceDE w:val="0"/>
        <w:autoSpaceDN w:val="0"/>
        <w:adjustRightInd w:val="0"/>
        <w:spacing w:after="0" w:line="240" w:lineRule="auto"/>
        <w:jc w:val="both"/>
        <w:rPr>
          <w:rFonts w:ascii="Arial" w:hAnsi="Arial" w:cs="Arial"/>
          <w:b/>
          <w:bCs/>
          <w:color w:val="000000" w:themeColor="text1"/>
        </w:rPr>
      </w:pPr>
    </w:p>
    <w:p w14:paraId="378E3BA7" w14:textId="3A8EBE32" w:rsidR="00405B60" w:rsidRPr="00BB72D5" w:rsidRDefault="00405B60" w:rsidP="00BB0A5D">
      <w:pPr>
        <w:autoSpaceDE w:val="0"/>
        <w:autoSpaceDN w:val="0"/>
        <w:adjustRightInd w:val="0"/>
        <w:spacing w:after="0" w:line="240" w:lineRule="auto"/>
        <w:jc w:val="both"/>
        <w:rPr>
          <w:rFonts w:ascii="Arial" w:hAnsi="Arial" w:cs="Arial"/>
          <w:b/>
          <w:bCs/>
          <w:color w:val="000000" w:themeColor="text1"/>
        </w:rPr>
      </w:pPr>
      <w:r w:rsidRPr="00BB72D5">
        <w:rPr>
          <w:rFonts w:ascii="Arial" w:hAnsi="Arial" w:cs="Arial"/>
          <w:b/>
          <w:bCs/>
          <w:color w:val="000000" w:themeColor="text1"/>
        </w:rPr>
        <w:t xml:space="preserve">About Fabled </w:t>
      </w:r>
      <w:r w:rsidR="00C407F1" w:rsidRPr="00BB72D5">
        <w:rPr>
          <w:rFonts w:ascii="Arial" w:hAnsi="Arial" w:cs="Arial"/>
          <w:b/>
          <w:bCs/>
          <w:color w:val="000000" w:themeColor="text1"/>
        </w:rPr>
        <w:t>Copper</w:t>
      </w:r>
      <w:r w:rsidRPr="00BB72D5">
        <w:rPr>
          <w:rFonts w:ascii="Arial" w:hAnsi="Arial" w:cs="Arial"/>
          <w:b/>
          <w:bCs/>
          <w:color w:val="000000" w:themeColor="text1"/>
        </w:rPr>
        <w:t xml:space="preserve"> Corp.</w:t>
      </w:r>
    </w:p>
    <w:p w14:paraId="66933A27" w14:textId="77777777" w:rsidR="00405B60" w:rsidRPr="00BB72D5" w:rsidRDefault="00405B60" w:rsidP="00BB0A5D">
      <w:pPr>
        <w:autoSpaceDE w:val="0"/>
        <w:autoSpaceDN w:val="0"/>
        <w:adjustRightInd w:val="0"/>
        <w:spacing w:after="0" w:line="240" w:lineRule="auto"/>
        <w:jc w:val="both"/>
        <w:rPr>
          <w:rFonts w:ascii="Arial" w:hAnsi="Arial" w:cs="Arial"/>
          <w:b/>
          <w:bCs/>
          <w:color w:val="000000" w:themeColor="text1"/>
        </w:rPr>
      </w:pPr>
    </w:p>
    <w:p w14:paraId="76BC1B5E" w14:textId="77777777" w:rsidR="00C407F1" w:rsidRPr="00BB72D5" w:rsidRDefault="00C407F1" w:rsidP="00BB0A5D">
      <w:pPr>
        <w:autoSpaceDE w:val="0"/>
        <w:autoSpaceDN w:val="0"/>
        <w:adjustRightInd w:val="0"/>
        <w:spacing w:after="0" w:line="240" w:lineRule="auto"/>
        <w:jc w:val="both"/>
        <w:rPr>
          <w:rFonts w:ascii="Arial" w:hAnsi="Arial" w:cs="Arial"/>
          <w:color w:val="000000" w:themeColor="text1"/>
        </w:rPr>
      </w:pPr>
      <w:r w:rsidRPr="00BB72D5">
        <w:rPr>
          <w:rFonts w:ascii="Arial" w:hAnsi="Arial" w:cs="Arial"/>
          <w:color w:val="000000" w:themeColor="text1"/>
        </w:rPr>
        <w:t>Fabled Copper is a junior mining exploration company. Its current focus is to creating value for stakeholders through the exploration and development of its existing copper properties located in northern British Columbia.  The Muskwa Project comprises a total of 76 claims in two non-contiguous blocks and totals approximately 8,064.9 hectares, located in the Liard Mining Division in northern British Columbia.</w:t>
      </w:r>
    </w:p>
    <w:p w14:paraId="3F1B46D6" w14:textId="57B3D6C4" w:rsidR="002E6B0B" w:rsidRPr="00BB72D5" w:rsidRDefault="002E6B0B" w:rsidP="002E6B0B">
      <w:pPr>
        <w:spacing w:after="0" w:line="240" w:lineRule="auto"/>
        <w:ind w:right="-10"/>
        <w:jc w:val="both"/>
        <w:rPr>
          <w:rFonts w:ascii="Arial" w:eastAsia="Arial" w:hAnsi="Arial" w:cs="Arial"/>
          <w:b/>
          <w:bCs/>
          <w:color w:val="000000" w:themeColor="text1"/>
        </w:rPr>
      </w:pPr>
    </w:p>
    <w:p w14:paraId="2942FEFC" w14:textId="77777777" w:rsidR="000C63A8" w:rsidRPr="00BB72D5" w:rsidRDefault="000C63A8" w:rsidP="002E6B0B">
      <w:pPr>
        <w:spacing w:after="0" w:line="240" w:lineRule="auto"/>
        <w:ind w:right="-10"/>
        <w:jc w:val="both"/>
        <w:rPr>
          <w:rFonts w:ascii="Arial" w:eastAsia="Arial" w:hAnsi="Arial" w:cs="Arial"/>
          <w:b/>
          <w:bCs/>
          <w:color w:val="000000" w:themeColor="text1"/>
        </w:rPr>
      </w:pPr>
    </w:p>
    <w:p w14:paraId="14794CEC" w14:textId="77777777" w:rsidR="002E6B0B" w:rsidRPr="00BB72D5" w:rsidRDefault="002E6B0B" w:rsidP="002E6B0B">
      <w:pPr>
        <w:spacing w:after="0" w:line="240" w:lineRule="auto"/>
        <w:ind w:right="-10"/>
        <w:jc w:val="both"/>
        <w:rPr>
          <w:rFonts w:ascii="Arial" w:eastAsia="Arial" w:hAnsi="Arial" w:cs="Arial"/>
          <w:b/>
          <w:color w:val="000000" w:themeColor="text1"/>
        </w:rPr>
      </w:pPr>
      <w:r w:rsidRPr="00BB72D5">
        <w:rPr>
          <w:rFonts w:ascii="Arial" w:eastAsia="Arial" w:hAnsi="Arial" w:cs="Arial"/>
          <w:b/>
          <w:color w:val="000000" w:themeColor="text1"/>
        </w:rPr>
        <w:lastRenderedPageBreak/>
        <w:t>Mr. Peter J. Hawley, President and C.E.O.</w:t>
      </w:r>
    </w:p>
    <w:p w14:paraId="0C88B0A9" w14:textId="77777777" w:rsidR="002E6B0B" w:rsidRPr="00BB72D5" w:rsidRDefault="002E6B0B" w:rsidP="002E6B0B">
      <w:pPr>
        <w:spacing w:after="0" w:line="240" w:lineRule="auto"/>
        <w:ind w:right="-10"/>
        <w:jc w:val="both"/>
        <w:rPr>
          <w:rFonts w:ascii="Arial" w:eastAsia="Arial" w:hAnsi="Arial" w:cs="Arial"/>
          <w:color w:val="000000" w:themeColor="text1"/>
        </w:rPr>
      </w:pPr>
      <w:r w:rsidRPr="00BB72D5">
        <w:rPr>
          <w:rFonts w:ascii="Arial" w:eastAsia="Arial" w:hAnsi="Arial" w:cs="Arial"/>
          <w:color w:val="000000" w:themeColor="text1"/>
        </w:rPr>
        <w:t>Fabled Copper Corp.</w:t>
      </w:r>
    </w:p>
    <w:p w14:paraId="72EDFC56" w14:textId="77777777" w:rsidR="002E6B0B" w:rsidRPr="00BB72D5" w:rsidRDefault="002E6B0B" w:rsidP="002E6B0B">
      <w:pPr>
        <w:spacing w:after="0" w:line="240" w:lineRule="auto"/>
        <w:ind w:right="-10"/>
        <w:jc w:val="both"/>
        <w:rPr>
          <w:rFonts w:ascii="Arial" w:eastAsia="Arial" w:hAnsi="Arial" w:cs="Arial"/>
          <w:color w:val="000000" w:themeColor="text1"/>
        </w:rPr>
      </w:pPr>
      <w:r w:rsidRPr="00BB72D5">
        <w:rPr>
          <w:rFonts w:ascii="Arial" w:eastAsia="Arial" w:hAnsi="Arial" w:cs="Arial"/>
          <w:color w:val="000000" w:themeColor="text1"/>
        </w:rPr>
        <w:t>Phone: (819) 316-0919</w:t>
      </w:r>
    </w:p>
    <w:p w14:paraId="2EF6713F" w14:textId="77777777" w:rsidR="002E6B0B" w:rsidRPr="00BB72D5" w:rsidRDefault="005C0C58" w:rsidP="002E6B0B">
      <w:pPr>
        <w:spacing w:after="0" w:line="240" w:lineRule="auto"/>
        <w:ind w:right="-10"/>
        <w:jc w:val="both"/>
        <w:rPr>
          <w:rStyle w:val="Hyperlink"/>
          <w:rFonts w:ascii="Arial" w:eastAsia="Arial" w:hAnsi="Arial" w:cs="Arial"/>
          <w:color w:val="000000" w:themeColor="text1"/>
        </w:rPr>
      </w:pPr>
      <w:hyperlink r:id="rId27" w:history="1">
        <w:r w:rsidR="002E6B0B" w:rsidRPr="00BB72D5">
          <w:rPr>
            <w:rStyle w:val="Hyperlink"/>
            <w:rFonts w:ascii="Arial" w:eastAsia="Arial" w:hAnsi="Arial" w:cs="Arial"/>
            <w:color w:val="000000" w:themeColor="text1"/>
          </w:rPr>
          <w:t>peter@fabledcopper.org</w:t>
        </w:r>
      </w:hyperlink>
      <w:r w:rsidR="002E6B0B" w:rsidRPr="00BB72D5">
        <w:rPr>
          <w:rFonts w:ascii="Arial" w:eastAsia="Arial" w:hAnsi="Arial" w:cs="Arial"/>
          <w:color w:val="000000" w:themeColor="text1"/>
        </w:rPr>
        <w:t xml:space="preserve"> </w:t>
      </w:r>
    </w:p>
    <w:p w14:paraId="3F63370F" w14:textId="77777777" w:rsidR="002E6B0B" w:rsidRPr="00BB72D5" w:rsidRDefault="002E6B0B" w:rsidP="002E6B0B">
      <w:pPr>
        <w:spacing w:after="0" w:line="240" w:lineRule="auto"/>
        <w:ind w:right="-10"/>
        <w:jc w:val="both"/>
        <w:rPr>
          <w:rStyle w:val="Hyperlink"/>
          <w:rFonts w:ascii="Arial" w:eastAsia="Arial" w:hAnsi="Arial" w:cs="Arial"/>
          <w:color w:val="000000" w:themeColor="text1"/>
        </w:rPr>
      </w:pPr>
    </w:p>
    <w:p w14:paraId="5C4404A0" w14:textId="77777777" w:rsidR="002E6B0B" w:rsidRPr="00BB72D5" w:rsidRDefault="002E6B0B" w:rsidP="002E6B0B">
      <w:pPr>
        <w:spacing w:after="0" w:line="240" w:lineRule="auto"/>
        <w:ind w:right="-10"/>
        <w:jc w:val="both"/>
        <w:rPr>
          <w:rFonts w:ascii="Arial" w:eastAsia="Arial" w:hAnsi="Arial" w:cs="Arial"/>
          <w:b/>
          <w:bCs/>
          <w:color w:val="000000" w:themeColor="text1"/>
        </w:rPr>
      </w:pPr>
      <w:r w:rsidRPr="00BB72D5">
        <w:rPr>
          <w:rFonts w:ascii="Arial" w:eastAsia="Arial" w:hAnsi="Arial" w:cs="Arial"/>
          <w:b/>
          <w:bCs/>
          <w:color w:val="000000" w:themeColor="text1"/>
        </w:rPr>
        <w:t>For further information please contact:</w:t>
      </w:r>
    </w:p>
    <w:p w14:paraId="38726796" w14:textId="77777777" w:rsidR="002E6B0B" w:rsidRPr="00BB72D5" w:rsidRDefault="002E6B0B" w:rsidP="002E6B0B">
      <w:pPr>
        <w:spacing w:after="0" w:line="240" w:lineRule="auto"/>
        <w:ind w:right="-10"/>
        <w:jc w:val="both"/>
        <w:rPr>
          <w:rFonts w:ascii="Arial" w:eastAsia="Arial" w:hAnsi="Arial" w:cs="Arial"/>
          <w:b/>
          <w:bCs/>
          <w:color w:val="000000" w:themeColor="text1"/>
        </w:rPr>
      </w:pPr>
    </w:p>
    <w:p w14:paraId="17FCA9D4" w14:textId="77777777" w:rsidR="002E6B0B" w:rsidRPr="00BB72D5" w:rsidRDefault="005C0C58" w:rsidP="002E6B0B">
      <w:pPr>
        <w:spacing w:after="0" w:line="240" w:lineRule="auto"/>
        <w:ind w:right="-10"/>
        <w:jc w:val="both"/>
        <w:rPr>
          <w:rFonts w:ascii="Arial" w:eastAsia="Arial" w:hAnsi="Arial" w:cs="Arial"/>
          <w:b/>
          <w:bCs/>
          <w:color w:val="000000" w:themeColor="text1"/>
        </w:rPr>
      </w:pPr>
      <w:hyperlink r:id="rId28" w:history="1">
        <w:r w:rsidR="002E6B0B" w:rsidRPr="00BB72D5">
          <w:rPr>
            <w:rStyle w:val="Hyperlink"/>
            <w:rFonts w:ascii="Arial" w:eastAsia="Arial" w:hAnsi="Arial" w:cs="Arial"/>
            <w:b/>
            <w:bCs/>
            <w:color w:val="000000" w:themeColor="text1"/>
          </w:rPr>
          <w:t>info@fabledcopper.org</w:t>
        </w:r>
      </w:hyperlink>
    </w:p>
    <w:p w14:paraId="530BF6AB" w14:textId="77777777" w:rsidR="002E6B0B" w:rsidRPr="00BB72D5" w:rsidRDefault="002E6B0B" w:rsidP="002E6B0B">
      <w:pPr>
        <w:spacing w:after="0" w:line="240" w:lineRule="auto"/>
        <w:ind w:right="-10"/>
        <w:jc w:val="both"/>
        <w:rPr>
          <w:rFonts w:ascii="Arial" w:eastAsia="Arial" w:hAnsi="Arial" w:cs="Arial"/>
          <w:color w:val="000000" w:themeColor="text1"/>
          <w:u w:val="single"/>
        </w:rPr>
      </w:pPr>
    </w:p>
    <w:p w14:paraId="149744FA" w14:textId="77777777" w:rsidR="00AF161E" w:rsidRPr="00BB72D5" w:rsidRDefault="00AF161E" w:rsidP="002E6B0B">
      <w:pPr>
        <w:spacing w:after="0" w:line="240" w:lineRule="auto"/>
        <w:ind w:right="-10"/>
        <w:jc w:val="both"/>
        <w:rPr>
          <w:rFonts w:ascii="Arial" w:eastAsia="Arial" w:hAnsi="Arial" w:cs="Arial"/>
          <w:bCs/>
          <w:i/>
          <w:color w:val="000000" w:themeColor="text1"/>
        </w:rPr>
      </w:pPr>
      <w:r w:rsidRPr="00BB72D5">
        <w:rPr>
          <w:rFonts w:ascii="Arial" w:eastAsia="Arial" w:hAnsi="Arial" w:cs="Arial"/>
          <w:bCs/>
          <w:i/>
          <w:color w:val="000000" w:themeColor="text1"/>
        </w:rPr>
        <w:t xml:space="preserve">The technical information contained in this news release has been approved by Peter J. Hawley, </w:t>
      </w:r>
      <w:proofErr w:type="spellStart"/>
      <w:r w:rsidRPr="00BB72D5">
        <w:rPr>
          <w:rFonts w:ascii="Arial" w:eastAsia="Arial" w:hAnsi="Arial" w:cs="Arial"/>
          <w:bCs/>
          <w:i/>
          <w:color w:val="000000" w:themeColor="text1"/>
        </w:rPr>
        <w:t>P.Geo</w:t>
      </w:r>
      <w:proofErr w:type="spellEnd"/>
      <w:r w:rsidRPr="00BB72D5">
        <w:rPr>
          <w:rFonts w:ascii="Arial" w:eastAsia="Arial" w:hAnsi="Arial" w:cs="Arial"/>
          <w:bCs/>
          <w:i/>
          <w:color w:val="000000" w:themeColor="text1"/>
        </w:rPr>
        <w:t>. President and C.E.O. of Fabled, who is a Qualified Person as defined in National Instrument 43-101 - Standards of Disclosure for Mineral Projects.</w:t>
      </w:r>
    </w:p>
    <w:p w14:paraId="0143E9C5" w14:textId="77777777" w:rsidR="00AF161E" w:rsidRPr="00BB72D5" w:rsidRDefault="00AF161E" w:rsidP="002E6B0B">
      <w:pPr>
        <w:spacing w:after="0" w:line="240" w:lineRule="auto"/>
        <w:ind w:right="-10"/>
        <w:jc w:val="both"/>
        <w:rPr>
          <w:rFonts w:ascii="Arial" w:eastAsia="Arial" w:hAnsi="Arial" w:cs="Arial"/>
          <w:bCs/>
          <w:i/>
          <w:color w:val="000000" w:themeColor="text1"/>
        </w:rPr>
      </w:pPr>
    </w:p>
    <w:p w14:paraId="0D02D0FF" w14:textId="0A3DD5E8" w:rsidR="002E6B0B" w:rsidRPr="00BB72D5" w:rsidRDefault="002E6B0B" w:rsidP="002E6B0B">
      <w:pPr>
        <w:spacing w:after="0" w:line="240" w:lineRule="auto"/>
        <w:ind w:right="-10"/>
        <w:jc w:val="both"/>
        <w:rPr>
          <w:rFonts w:ascii="Arial" w:eastAsia="Arial" w:hAnsi="Arial" w:cs="Arial"/>
          <w:i/>
          <w:color w:val="000000" w:themeColor="text1"/>
        </w:rPr>
      </w:pPr>
      <w:r w:rsidRPr="00BB72D5">
        <w:rPr>
          <w:rFonts w:ascii="Arial" w:eastAsia="Arial" w:hAnsi="Arial" w:cs="Arial"/>
          <w:i/>
          <w:color w:val="000000" w:themeColor="text1"/>
        </w:rPr>
        <w:t>The Canadian Securities Exchange does not accept responsibility for the adequacy or accuracy of this release.</w:t>
      </w:r>
    </w:p>
    <w:p w14:paraId="40187611" w14:textId="77777777" w:rsidR="002E6B0B" w:rsidRPr="00BB72D5" w:rsidRDefault="002E6B0B" w:rsidP="002E6B0B">
      <w:pPr>
        <w:spacing w:after="0" w:line="240" w:lineRule="auto"/>
        <w:ind w:right="-10"/>
        <w:jc w:val="both"/>
        <w:rPr>
          <w:rFonts w:ascii="Arial" w:eastAsia="Arial" w:hAnsi="Arial" w:cs="Arial"/>
          <w:i/>
          <w:color w:val="000000" w:themeColor="text1"/>
        </w:rPr>
      </w:pPr>
    </w:p>
    <w:p w14:paraId="05764332" w14:textId="77777777" w:rsidR="002E6B0B" w:rsidRPr="00BB72D5" w:rsidRDefault="002E6B0B" w:rsidP="002E6B0B">
      <w:pPr>
        <w:spacing w:after="0" w:line="240" w:lineRule="auto"/>
        <w:ind w:right="-10"/>
        <w:jc w:val="both"/>
        <w:rPr>
          <w:rFonts w:ascii="Arial" w:eastAsia="Arial" w:hAnsi="Arial" w:cs="Arial"/>
          <w:i/>
          <w:color w:val="000000" w:themeColor="text1"/>
        </w:rPr>
      </w:pPr>
      <w:r w:rsidRPr="00BB72D5">
        <w:rPr>
          <w:rFonts w:ascii="Arial" w:eastAsia="Arial" w:hAnsi="Arial" w:cs="Arial"/>
          <w:i/>
          <w:color w:val="000000" w:themeColor="text1"/>
        </w:rPr>
        <w:t xml:space="preserve">Certain statements contained in this news release constitute "forward-looking information" as such term is used in applicable Canadian securities laws. Forward-looking information is based on plans, expectations and estimates of management at the date the information is provided and is subject to certain factors and assumptions, including, that the Company's financial condition and development plans do not change </w:t>
      </w:r>
      <w:proofErr w:type="gramStart"/>
      <w:r w:rsidRPr="00BB72D5">
        <w:rPr>
          <w:rFonts w:ascii="Arial" w:eastAsia="Arial" w:hAnsi="Arial" w:cs="Arial"/>
          <w:i/>
          <w:color w:val="000000" w:themeColor="text1"/>
        </w:rPr>
        <w:t>as a result of</w:t>
      </w:r>
      <w:proofErr w:type="gramEnd"/>
      <w:r w:rsidRPr="00BB72D5">
        <w:rPr>
          <w:rFonts w:ascii="Arial" w:eastAsia="Arial" w:hAnsi="Arial" w:cs="Arial"/>
          <w:i/>
          <w:color w:val="000000" w:themeColor="text1"/>
        </w:rPr>
        <w:t xml:space="preserve"> unforeseen events and that the Company obtains any required regulatory approvals. </w:t>
      </w:r>
    </w:p>
    <w:p w14:paraId="24FC808D" w14:textId="77777777" w:rsidR="002E6B0B" w:rsidRPr="00BB72D5" w:rsidRDefault="002E6B0B" w:rsidP="002E6B0B">
      <w:pPr>
        <w:spacing w:after="0" w:line="240" w:lineRule="auto"/>
        <w:ind w:right="-10"/>
        <w:jc w:val="both"/>
        <w:rPr>
          <w:rFonts w:ascii="Arial" w:eastAsia="Arial" w:hAnsi="Arial" w:cs="Arial"/>
          <w:i/>
          <w:color w:val="000000" w:themeColor="text1"/>
        </w:rPr>
      </w:pPr>
    </w:p>
    <w:p w14:paraId="05DC5B39" w14:textId="77777777" w:rsidR="002E6B0B" w:rsidRPr="00BB72D5" w:rsidRDefault="002E6B0B" w:rsidP="002E6B0B">
      <w:pPr>
        <w:spacing w:after="0" w:line="240" w:lineRule="auto"/>
        <w:ind w:right="-10"/>
        <w:jc w:val="both"/>
        <w:rPr>
          <w:rFonts w:ascii="Arial" w:eastAsia="Arial" w:hAnsi="Arial" w:cs="Arial"/>
          <w:i/>
          <w:color w:val="000000" w:themeColor="text1"/>
        </w:rPr>
      </w:pPr>
      <w:r w:rsidRPr="00BB72D5">
        <w:rPr>
          <w:rFonts w:ascii="Arial" w:eastAsia="Arial" w:hAnsi="Arial" w:cs="Arial"/>
          <w:i/>
          <w:color w:val="000000" w:themeColor="text1"/>
        </w:rPr>
        <w:t xml:space="preserve">Forward-looking information is subject to a variety of risks and uncertainties and other factors that could cause plans, estimates and actual results to vary materially from those projected in such forward-looking information. Some of the risks and other factors that could cause results to differ materially from those expressed in the forward-looking statements include, but are not limited to: impacts from the coronavirus or other epidemics, general economic conditions in Canada, the United States and globally; industry conditions, including fluctuations in commodity prices; governmental regulation of the mining industry, including environmental regulation; geological, technical and drilling problems; unanticipated operating events; competition for and/or inability to retain drilling rigs and other services; the availability of capital </w:t>
      </w:r>
    </w:p>
    <w:p w14:paraId="71A43D72" w14:textId="77777777" w:rsidR="002E6B0B" w:rsidRPr="00BB72D5" w:rsidRDefault="002E6B0B" w:rsidP="002E6B0B">
      <w:pPr>
        <w:spacing w:after="0" w:line="240" w:lineRule="auto"/>
        <w:ind w:right="-10"/>
        <w:jc w:val="both"/>
        <w:rPr>
          <w:rFonts w:ascii="Arial" w:eastAsia="Arial" w:hAnsi="Arial" w:cs="Arial"/>
          <w:b/>
          <w:i/>
          <w:color w:val="000000" w:themeColor="text1"/>
        </w:rPr>
      </w:pPr>
      <w:r w:rsidRPr="00BB72D5">
        <w:rPr>
          <w:rFonts w:ascii="Arial" w:eastAsia="Arial" w:hAnsi="Arial" w:cs="Arial"/>
          <w:i/>
          <w:color w:val="000000" w:themeColor="text1"/>
        </w:rPr>
        <w:t xml:space="preserve">on acceptable terms; the need to obtain required approvals from regulatory authorities; stock market volatility; volatility in market prices for commodities; liabilities inherent in mining operations; changes in tax laws and incentive programs relating to the mining industry; as well as the other risks and uncertainties applicable to the Company as set forth in the Company's continuous disclosure filings filed under the Company's profile at </w:t>
      </w:r>
      <w:hyperlink r:id="rId29">
        <w:r w:rsidRPr="00BB72D5">
          <w:rPr>
            <w:rStyle w:val="Hyperlink"/>
            <w:rFonts w:ascii="Arial" w:eastAsia="Arial" w:hAnsi="Arial" w:cs="Arial"/>
            <w:i/>
            <w:color w:val="000000" w:themeColor="text1"/>
          </w:rPr>
          <w:t>www.sedar.com</w:t>
        </w:r>
      </w:hyperlink>
      <w:r w:rsidRPr="00BB72D5">
        <w:rPr>
          <w:rFonts w:ascii="Arial" w:eastAsia="Arial" w:hAnsi="Arial" w:cs="Arial"/>
          <w:i/>
          <w:color w:val="000000" w:themeColor="text1"/>
        </w:rPr>
        <w:t>. The Company undertakes no obligation to update these forward-looking statements, other than as required by applicable law.</w:t>
      </w:r>
      <w:r w:rsidRPr="00BB72D5">
        <w:rPr>
          <w:rFonts w:ascii="Arial" w:eastAsia="Arial" w:hAnsi="Arial" w:cs="Arial"/>
          <w:b/>
          <w:i/>
          <w:color w:val="000000" w:themeColor="text1"/>
        </w:rPr>
        <w:t xml:space="preserve"> </w:t>
      </w:r>
    </w:p>
    <w:p w14:paraId="44D630E8" w14:textId="77777777" w:rsidR="002E6B0B" w:rsidRPr="003C58E4" w:rsidRDefault="002E6B0B" w:rsidP="002E6B0B">
      <w:pPr>
        <w:spacing w:after="0" w:line="240" w:lineRule="auto"/>
        <w:ind w:right="-10"/>
        <w:jc w:val="center"/>
        <w:rPr>
          <w:rFonts w:ascii="Arial" w:hAnsi="Arial" w:cs="Arial"/>
          <w:b/>
          <w:color w:val="auto"/>
        </w:rPr>
      </w:pPr>
    </w:p>
    <w:p w14:paraId="2C09AC3D" w14:textId="77777777" w:rsidR="002E6B0B" w:rsidRPr="003C58E4" w:rsidRDefault="002E6B0B" w:rsidP="00B32D18">
      <w:pPr>
        <w:rPr>
          <w:rFonts w:ascii="Arial" w:hAnsi="Arial" w:cs="Arial"/>
        </w:rPr>
      </w:pPr>
    </w:p>
    <w:sectPr w:rsidR="002E6B0B" w:rsidRPr="003C58E4" w:rsidSect="00E834B7">
      <w:headerReference w:type="even" r:id="rId30"/>
      <w:headerReference w:type="default" r:id="rId31"/>
      <w:footerReference w:type="even" r:id="rId32"/>
      <w:footerReference w:type="default" r:id="rId33"/>
      <w:headerReference w:type="first" r:id="rId34"/>
      <w:footerReference w:type="first" r:id="rId35"/>
      <w:pgSz w:w="12240" w:h="15840"/>
      <w:pgMar w:top="405" w:right="1440" w:bottom="720" w:left="1440" w:header="45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79385F" w14:textId="77777777" w:rsidR="005C0C58" w:rsidRDefault="005C0C58" w:rsidP="00D45945">
      <w:pPr>
        <w:spacing w:before="0" w:after="0" w:line="240" w:lineRule="auto"/>
      </w:pPr>
      <w:r>
        <w:separator/>
      </w:r>
    </w:p>
  </w:endnote>
  <w:endnote w:type="continuationSeparator" w:id="0">
    <w:p w14:paraId="4C2CBCAA" w14:textId="77777777" w:rsidR="005C0C58" w:rsidRDefault="005C0C58" w:rsidP="00D45945">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Meiryo">
    <w:panose1 w:val="020B0604030504040204"/>
    <w:charset w:val="80"/>
    <w:family w:val="swiss"/>
    <w:pitch w:val="variable"/>
    <w:sig w:usb0="E00002FF" w:usb1="6AC7FFFF" w:usb2="08000012" w:usb3="00000000" w:csb0="0002009F" w:csb1="00000000"/>
  </w:font>
  <w:font w:name="Segoe UI">
    <w:panose1 w:val="020B0604020202020204"/>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75B36D" w14:textId="77777777" w:rsidR="0071187A" w:rsidRDefault="0071187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BA1988" w14:textId="77777777" w:rsidR="0071187A" w:rsidRDefault="0071187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F43252" w14:textId="77777777" w:rsidR="0071187A" w:rsidRDefault="0071187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FD55F1" w14:textId="77777777" w:rsidR="005C0C58" w:rsidRDefault="005C0C58" w:rsidP="00D45945">
      <w:pPr>
        <w:spacing w:before="0" w:after="0" w:line="240" w:lineRule="auto"/>
      </w:pPr>
      <w:r>
        <w:separator/>
      </w:r>
    </w:p>
  </w:footnote>
  <w:footnote w:type="continuationSeparator" w:id="0">
    <w:p w14:paraId="277D6E68" w14:textId="77777777" w:rsidR="005C0C58" w:rsidRDefault="005C0C58" w:rsidP="00D45945">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C74EA8" w14:textId="77777777" w:rsidR="00810553" w:rsidRDefault="0081055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04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81"/>
      <w:gridCol w:w="7107"/>
    </w:tblGrid>
    <w:tr w:rsidR="00E834B7" w14:paraId="4E6E6CE3" w14:textId="77777777" w:rsidTr="00E834B7">
      <w:trPr>
        <w:trHeight w:val="360"/>
      </w:trPr>
      <w:tc>
        <w:tcPr>
          <w:tcW w:w="3381" w:type="dxa"/>
        </w:tcPr>
        <w:p w14:paraId="5518BBD9" w14:textId="254AC194" w:rsidR="00E834B7" w:rsidRDefault="008B53D5">
          <w:pPr>
            <w:pStyle w:val="Header"/>
            <w:rPr>
              <w:noProof/>
              <w:color w:val="000000" w:themeColor="text1"/>
              <w:lang w:eastAsia="en-US"/>
            </w:rPr>
          </w:pPr>
          <w:r>
            <w:rPr>
              <w:noProof/>
              <w:color w:val="000000" w:themeColor="text1"/>
              <w:lang w:eastAsia="en-US"/>
            </w:rPr>
            <mc:AlternateContent>
              <mc:Choice Requires="wps">
                <w:drawing>
                  <wp:anchor distT="0" distB="0" distL="114300" distR="114300" simplePos="0" relativeHeight="251664384" behindDoc="0" locked="0" layoutInCell="1" allowOverlap="1" wp14:anchorId="5F3B7DC0" wp14:editId="2D4DEA9C">
                    <wp:simplePos x="0" y="0"/>
                    <wp:positionH relativeFrom="column">
                      <wp:posOffset>-889000</wp:posOffset>
                    </wp:positionH>
                    <wp:positionV relativeFrom="paragraph">
                      <wp:posOffset>202777</wp:posOffset>
                    </wp:positionV>
                    <wp:extent cx="2926715" cy="949569"/>
                    <wp:effectExtent l="0" t="0" r="0" b="3175"/>
                    <wp:wrapNone/>
                    <wp:docPr id="8" name="Text Box 8"/>
                    <wp:cNvGraphicFramePr/>
                    <a:graphic xmlns:a="http://schemas.openxmlformats.org/drawingml/2006/main">
                      <a:graphicData uri="http://schemas.microsoft.com/office/word/2010/wordprocessingShape">
                        <wps:wsp>
                          <wps:cNvSpPr txBox="1"/>
                          <wps:spPr>
                            <a:xfrm>
                              <a:off x="0" y="0"/>
                              <a:ext cx="2926715" cy="949569"/>
                            </a:xfrm>
                            <a:prstGeom prst="rect">
                              <a:avLst/>
                            </a:prstGeom>
                            <a:solidFill>
                              <a:schemeClr val="lt1"/>
                            </a:solidFill>
                            <a:ln w="6350">
                              <a:noFill/>
                            </a:ln>
                          </wps:spPr>
                          <wps:txbx>
                            <w:txbxContent>
                              <w:p w14:paraId="711BCE1B" w14:textId="01C4D624" w:rsidR="001B634D" w:rsidRPr="001B634D" w:rsidRDefault="001B634D" w:rsidP="001B634D">
                                <w:pPr>
                                  <w:pStyle w:val="ContactInfo"/>
                                  <w:rPr>
                                    <w:sz w:val="16"/>
                                    <w:szCs w:val="16"/>
                                    <w:lang w:val="en-CA"/>
                                  </w:rPr>
                                </w:pPr>
                                <w:r w:rsidRPr="001B634D">
                                  <w:rPr>
                                    <w:b/>
                                    <w:bCs/>
                                    <w:sz w:val="16"/>
                                    <w:szCs w:val="16"/>
                                  </w:rPr>
                                  <w:t xml:space="preserve">Fabled </w:t>
                                </w:r>
                                <w:r w:rsidR="008B53D5">
                                  <w:rPr>
                                    <w:b/>
                                    <w:bCs/>
                                    <w:sz w:val="16"/>
                                    <w:szCs w:val="16"/>
                                  </w:rPr>
                                  <w:t xml:space="preserve">Copper </w:t>
                                </w:r>
                                <w:r w:rsidRPr="001B634D">
                                  <w:rPr>
                                    <w:b/>
                                    <w:bCs/>
                                    <w:sz w:val="16"/>
                                    <w:szCs w:val="16"/>
                                  </w:rPr>
                                  <w:t>Corp.</w:t>
                                </w:r>
                              </w:p>
                              <w:p w14:paraId="52BED952" w14:textId="0FDB3E52" w:rsidR="001B634D" w:rsidRPr="001B634D" w:rsidRDefault="001B634D" w:rsidP="001B634D">
                                <w:pPr>
                                  <w:pStyle w:val="ContactInfo"/>
                                  <w:rPr>
                                    <w:sz w:val="15"/>
                                    <w:szCs w:val="15"/>
                                    <w:lang w:val="en-CA"/>
                                  </w:rPr>
                                </w:pPr>
                                <w:r w:rsidRPr="001B634D">
                                  <w:rPr>
                                    <w:sz w:val="15"/>
                                    <w:szCs w:val="15"/>
                                  </w:rPr>
                                  <w:t>Suite 480 – 1500 West Georgia St.</w:t>
                                </w:r>
                                <w:r w:rsidRPr="001B634D">
                                  <w:rPr>
                                    <w:sz w:val="15"/>
                                    <w:szCs w:val="15"/>
                                  </w:rPr>
                                  <w:br/>
                                  <w:t>Vancouver, BC V6G 2Z6</w:t>
                                </w:r>
                              </w:p>
                              <w:p w14:paraId="7EA3EDD6" w14:textId="58E4DAE3" w:rsidR="001B634D" w:rsidRPr="001B634D" w:rsidRDefault="001B634D" w:rsidP="001B634D">
                                <w:pPr>
                                  <w:pStyle w:val="ContactInfo"/>
                                  <w:rPr>
                                    <w:sz w:val="15"/>
                                    <w:szCs w:val="15"/>
                                    <w:lang w:val="en-CA"/>
                                  </w:rPr>
                                </w:pPr>
                                <w:r w:rsidRPr="001B634D">
                                  <w:rPr>
                                    <w:sz w:val="15"/>
                                    <w:szCs w:val="15"/>
                                  </w:rPr>
                                  <w:t>Telephone: 819-</w:t>
                                </w:r>
                                <w:r w:rsidR="00666912">
                                  <w:rPr>
                                    <w:sz w:val="15"/>
                                    <w:szCs w:val="15"/>
                                  </w:rPr>
                                  <w:t>316</w:t>
                                </w:r>
                                <w:r w:rsidR="00A73188">
                                  <w:rPr>
                                    <w:sz w:val="15"/>
                                    <w:szCs w:val="15"/>
                                  </w:rPr>
                                  <w:t>-0</w:t>
                                </w:r>
                                <w:r w:rsidR="00666912">
                                  <w:rPr>
                                    <w:sz w:val="15"/>
                                    <w:szCs w:val="15"/>
                                  </w:rPr>
                                  <w:t>919</w:t>
                                </w:r>
                              </w:p>
                              <w:p w14:paraId="71E81CC8" w14:textId="141C2C43" w:rsidR="001B634D" w:rsidRPr="001B634D" w:rsidRDefault="001B634D" w:rsidP="001B634D">
                                <w:pPr>
                                  <w:pStyle w:val="ContactInfo"/>
                                  <w:rPr>
                                    <w:sz w:val="16"/>
                                    <w:szCs w:val="16"/>
                                    <w:lang w:val="en-CA"/>
                                  </w:rPr>
                                </w:pPr>
                              </w:p>
                              <w:p w14:paraId="70A5102D" w14:textId="7F38A6E1" w:rsidR="001B634D" w:rsidRPr="001B634D" w:rsidRDefault="001B634D" w:rsidP="001B634D">
                                <w:pPr>
                                  <w:pStyle w:val="ContactInfo"/>
                                  <w:rPr>
                                    <w:sz w:val="15"/>
                                    <w:szCs w:val="15"/>
                                    <w:lang w:val="en-CA"/>
                                  </w:rPr>
                                </w:pPr>
                                <w:r w:rsidRPr="001B634D">
                                  <w:rPr>
                                    <w:sz w:val="15"/>
                                    <w:szCs w:val="15"/>
                                  </w:rPr>
                                  <w:t>www.fabled</w:t>
                                </w:r>
                                <w:r w:rsidR="008B53D5">
                                  <w:rPr>
                                    <w:sz w:val="15"/>
                                    <w:szCs w:val="15"/>
                                  </w:rPr>
                                  <w:t>copper</w:t>
                                </w:r>
                                <w:r w:rsidRPr="001B634D">
                                  <w:rPr>
                                    <w:sz w:val="15"/>
                                    <w:szCs w:val="15"/>
                                  </w:rPr>
                                  <w:t>corp.com</w:t>
                                </w:r>
                              </w:p>
                              <w:p w14:paraId="34E3A382" w14:textId="77777777" w:rsidR="001B634D" w:rsidRPr="001B634D" w:rsidRDefault="001B634D">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F3B7DC0" id="_x0000_t202" coordsize="21600,21600" o:spt="202" path="m,l,21600r21600,l21600,xe">
                    <v:stroke joinstyle="miter"/>
                    <v:path gradientshapeok="t" o:connecttype="rect"/>
                  </v:shapetype>
                  <v:shape id="Text Box 8" o:spid="_x0000_s1026" type="#_x0000_t202" style="position:absolute;left:0;text-align:left;margin-left:-70pt;margin-top:15.95pt;width:230.45pt;height:74.7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" fillcolor="white [3201]" stroked="f" strokeweight=".5pt">
                    <v:textbox>
                      <w:txbxContent>
                        <w:p w14:paraId="711BCE1B" w14:textId="01C4D624" w:rsidR="001B634D" w:rsidRPr="001B634D" w:rsidRDefault="001B634D" w:rsidP="001B634D">
                          <w:pPr>
                            <w:pStyle w:val="ContactInfo"/>
                            <w:rPr>
                              <w:sz w:val="16"/>
                              <w:szCs w:val="16"/>
                              <w:lang w:val="en-CA"/>
                            </w:rPr>
                          </w:pPr>
                          <w:r w:rsidRPr="001B634D">
                            <w:rPr>
                              <w:b/>
                              <w:bCs/>
                              <w:sz w:val="16"/>
                              <w:szCs w:val="16"/>
                            </w:rPr>
                            <w:t xml:space="preserve">Fabled </w:t>
                          </w:r>
                          <w:r w:rsidR="008B53D5">
                            <w:rPr>
                              <w:b/>
                              <w:bCs/>
                              <w:sz w:val="16"/>
                              <w:szCs w:val="16"/>
                            </w:rPr>
                            <w:t xml:space="preserve">Copper </w:t>
                          </w:r>
                          <w:r w:rsidRPr="001B634D">
                            <w:rPr>
                              <w:b/>
                              <w:bCs/>
                              <w:sz w:val="16"/>
                              <w:szCs w:val="16"/>
                            </w:rPr>
                            <w:t>Corp.</w:t>
                          </w:r>
                        </w:p>
                        <w:p w14:paraId="52BED952" w14:textId="0FDB3E52" w:rsidR="001B634D" w:rsidRPr="001B634D" w:rsidRDefault="001B634D" w:rsidP="001B634D">
                          <w:pPr>
                            <w:pStyle w:val="ContactInfo"/>
                            <w:rPr>
                              <w:sz w:val="15"/>
                              <w:szCs w:val="15"/>
                              <w:lang w:val="en-CA"/>
                            </w:rPr>
                          </w:pPr>
                          <w:r w:rsidRPr="001B634D">
                            <w:rPr>
                              <w:sz w:val="15"/>
                              <w:szCs w:val="15"/>
                            </w:rPr>
                            <w:t>Suite 480 – 1500 West Georgia St.</w:t>
                          </w:r>
                          <w:r w:rsidRPr="001B634D">
                            <w:rPr>
                              <w:sz w:val="15"/>
                              <w:szCs w:val="15"/>
                            </w:rPr>
                            <w:br/>
                            <w:t>Vancouver, BC V6G 2Z6</w:t>
                          </w:r>
                        </w:p>
                        <w:p w14:paraId="7EA3EDD6" w14:textId="58E4DAE3" w:rsidR="001B634D" w:rsidRPr="001B634D" w:rsidRDefault="001B634D" w:rsidP="001B634D">
                          <w:pPr>
                            <w:pStyle w:val="ContactInfo"/>
                            <w:rPr>
                              <w:sz w:val="15"/>
                              <w:szCs w:val="15"/>
                              <w:lang w:val="en-CA"/>
                            </w:rPr>
                          </w:pPr>
                          <w:r w:rsidRPr="001B634D">
                            <w:rPr>
                              <w:sz w:val="15"/>
                              <w:szCs w:val="15"/>
                            </w:rPr>
                            <w:t>Telephone: 819-</w:t>
                          </w:r>
                          <w:r w:rsidR="00666912">
                            <w:rPr>
                              <w:sz w:val="15"/>
                              <w:szCs w:val="15"/>
                            </w:rPr>
                            <w:t>316</w:t>
                          </w:r>
                          <w:r w:rsidR="00A73188">
                            <w:rPr>
                              <w:sz w:val="15"/>
                              <w:szCs w:val="15"/>
                            </w:rPr>
                            <w:t>-0</w:t>
                          </w:r>
                          <w:r w:rsidR="00666912">
                            <w:rPr>
                              <w:sz w:val="15"/>
                              <w:szCs w:val="15"/>
                            </w:rPr>
                            <w:t>919</w:t>
                          </w:r>
                        </w:p>
                        <w:p w14:paraId="71E81CC8" w14:textId="141C2C43" w:rsidR="001B634D" w:rsidRPr="001B634D" w:rsidRDefault="001B634D" w:rsidP="001B634D">
                          <w:pPr>
                            <w:pStyle w:val="ContactInfo"/>
                            <w:rPr>
                              <w:sz w:val="16"/>
                              <w:szCs w:val="16"/>
                              <w:lang w:val="en-CA"/>
                            </w:rPr>
                          </w:pPr>
                        </w:p>
                        <w:p w14:paraId="70A5102D" w14:textId="7F38A6E1" w:rsidR="001B634D" w:rsidRPr="001B634D" w:rsidRDefault="001B634D" w:rsidP="001B634D">
                          <w:pPr>
                            <w:pStyle w:val="ContactInfo"/>
                            <w:rPr>
                              <w:sz w:val="15"/>
                              <w:szCs w:val="15"/>
                              <w:lang w:val="en-CA"/>
                            </w:rPr>
                          </w:pPr>
                          <w:r w:rsidRPr="001B634D">
                            <w:rPr>
                              <w:sz w:val="15"/>
                              <w:szCs w:val="15"/>
                            </w:rPr>
                            <w:t>www.fabled</w:t>
                          </w:r>
                          <w:r w:rsidR="008B53D5">
                            <w:rPr>
                              <w:sz w:val="15"/>
                              <w:szCs w:val="15"/>
                            </w:rPr>
                            <w:t>copper</w:t>
                          </w:r>
                          <w:r w:rsidRPr="001B634D">
                            <w:rPr>
                              <w:sz w:val="15"/>
                              <w:szCs w:val="15"/>
                            </w:rPr>
                            <w:t>corp.com</w:t>
                          </w:r>
                        </w:p>
                        <w:p w14:paraId="34E3A382" w14:textId="77777777" w:rsidR="001B634D" w:rsidRPr="001B634D" w:rsidRDefault="001B634D">
                          <w:pPr>
                            <w:rPr>
                              <w:sz w:val="16"/>
                              <w:szCs w:val="16"/>
                            </w:rPr>
                          </w:pPr>
                        </w:p>
                      </w:txbxContent>
                    </v:textbox>
                  </v:shape>
                </w:pict>
              </mc:Fallback>
            </mc:AlternateContent>
          </w:r>
        </w:p>
      </w:tc>
      <w:tc>
        <w:tcPr>
          <w:tcW w:w="7107" w:type="dxa"/>
        </w:tcPr>
        <w:p w14:paraId="30EB5025" w14:textId="2C1ABB27" w:rsidR="00E834B7" w:rsidRDefault="008B53D5">
          <w:pPr>
            <w:pStyle w:val="Header"/>
            <w:rPr>
              <w:noProof/>
              <w:color w:val="000000" w:themeColor="text1"/>
              <w:lang w:eastAsia="en-US"/>
            </w:rPr>
          </w:pPr>
          <w:r>
            <w:rPr>
              <w:noProof/>
              <w:color w:val="000000" w:themeColor="text1"/>
              <w:lang w:eastAsia="en-US"/>
            </w:rPr>
            <w:drawing>
              <wp:inline distT="0" distB="0" distL="0" distR="0" wp14:anchorId="188A9C70" wp14:editId="4FF82833">
                <wp:extent cx="3662045" cy="1054922"/>
                <wp:effectExtent l="0" t="0" r="0" b="0"/>
                <wp:docPr id="9" name="Picture 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3699223" cy="1065632"/>
                        </a:xfrm>
                        <a:prstGeom prst="rect">
                          <a:avLst/>
                        </a:prstGeom>
                      </pic:spPr>
                    </pic:pic>
                  </a:graphicData>
                </a:graphic>
              </wp:inline>
            </w:drawing>
          </w:r>
        </w:p>
      </w:tc>
    </w:tr>
  </w:tbl>
  <w:p w14:paraId="7D542B4F" w14:textId="39A5B62D" w:rsidR="00D45945" w:rsidRDefault="001B634D">
    <w:pPr>
      <w:pStyle w:val="Header"/>
    </w:pPr>
    <w:r>
      <w:rPr>
        <w:noProof/>
        <w:color w:val="000000" w:themeColor="text1"/>
        <w:lang w:eastAsia="en-US"/>
      </w:rPr>
      <mc:AlternateContent>
        <mc:Choice Requires="wpg">
          <w:drawing>
            <wp:anchor distT="0" distB="0" distL="114300" distR="114300" simplePos="0" relativeHeight="251663360" behindDoc="1" locked="0" layoutInCell="1" allowOverlap="1" wp14:anchorId="0C873B2F" wp14:editId="397F0E56">
              <wp:simplePos x="0" y="0"/>
              <wp:positionH relativeFrom="page">
                <wp:posOffset>-1</wp:posOffset>
              </wp:positionH>
              <wp:positionV relativeFrom="page">
                <wp:posOffset>-49095</wp:posOffset>
              </wp:positionV>
              <wp:extent cx="7813902" cy="10062845"/>
              <wp:effectExtent l="63500" t="50800" r="0" b="52070"/>
              <wp:wrapNone/>
              <wp:docPr id="3" name="Group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813902" cy="10062845"/>
                        <a:chOff x="-28810" y="0"/>
                        <a:chExt cx="7814440" cy="10063044"/>
                      </a:xfrm>
                    </wpg:grpSpPr>
                    <wpg:grpSp>
                      <wpg:cNvPr id="10" name="Group 10"/>
                      <wpg:cNvGrpSpPr/>
                      <wpg:grpSpPr>
                        <a:xfrm>
                          <a:off x="-26678" y="0"/>
                          <a:ext cx="7790354" cy="771546"/>
                          <a:chOff x="-26678" y="-2950"/>
                          <a:chExt cx="7790354" cy="771853"/>
                        </a:xfrm>
                      </wpg:grpSpPr>
                      <wps:wsp>
                        <wps:cNvPr id="2" name="Rectangle 1"/>
                        <wps:cNvSpPr/>
                        <wps:spPr>
                          <a:xfrm>
                            <a:off x="-26678" y="-2950"/>
                            <a:ext cx="7750372" cy="342900"/>
                          </a:xfrm>
                          <a:prstGeom prst="rect">
                            <a:avLst/>
                          </a:prstGeom>
                          <a:solidFill>
                            <a:srgbClr val="BB7736"/>
                          </a:solidFill>
                          <a:ln/>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Rectangle 2"/>
                        <wps:cNvSpPr/>
                        <wps:spPr>
                          <a:xfrm>
                            <a:off x="2620176" y="2"/>
                            <a:ext cx="5143500" cy="768901"/>
                          </a:xfrm>
                          <a:custGeom>
                            <a:avLst/>
                            <a:gdLst>
                              <a:gd name="connsiteX0" fmla="*/ 0 w 4000500"/>
                              <a:gd name="connsiteY0" fmla="*/ 0 h 800100"/>
                              <a:gd name="connsiteX1" fmla="*/ 4000500 w 4000500"/>
                              <a:gd name="connsiteY1" fmla="*/ 0 h 800100"/>
                              <a:gd name="connsiteX2" fmla="*/ 4000500 w 4000500"/>
                              <a:gd name="connsiteY2" fmla="*/ 800100 h 800100"/>
                              <a:gd name="connsiteX3" fmla="*/ 0 w 4000500"/>
                              <a:gd name="connsiteY3" fmla="*/ 800100 h 800100"/>
                              <a:gd name="connsiteX4" fmla="*/ 0 w 4000500"/>
                              <a:gd name="connsiteY4" fmla="*/ 0 h 800100"/>
                              <a:gd name="connsiteX0" fmla="*/ 0 w 4000500"/>
                              <a:gd name="connsiteY0" fmla="*/ 0 h 800100"/>
                              <a:gd name="connsiteX1" fmla="*/ 4000500 w 4000500"/>
                              <a:gd name="connsiteY1" fmla="*/ 0 h 800100"/>
                              <a:gd name="connsiteX2" fmla="*/ 4000500 w 4000500"/>
                              <a:gd name="connsiteY2" fmla="*/ 800100 h 800100"/>
                              <a:gd name="connsiteX3" fmla="*/ 792480 w 4000500"/>
                              <a:gd name="connsiteY3" fmla="*/ 800100 h 800100"/>
                              <a:gd name="connsiteX4" fmla="*/ 0 w 4000500"/>
                              <a:gd name="connsiteY4" fmla="*/ 0 h 8001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000500" h="800100">
                                <a:moveTo>
                                  <a:pt x="0" y="0"/>
                                </a:moveTo>
                                <a:lnTo>
                                  <a:pt x="4000500" y="0"/>
                                </a:lnTo>
                                <a:lnTo>
                                  <a:pt x="4000500" y="800100"/>
                                </a:lnTo>
                                <a:lnTo>
                                  <a:pt x="792480" y="800100"/>
                                </a:lnTo>
                                <a:lnTo>
                                  <a:pt x="0" y="0"/>
                                </a:lnTo>
                                <a:close/>
                              </a:path>
                            </a:pathLst>
                          </a:custGeom>
                          <a:solidFill>
                            <a:srgbClr val="C3C4C3"/>
                          </a:solidFill>
                          <a:ln>
                            <a:noFill/>
                          </a:ln>
                          <a:effectLst>
                            <a:outerShdw blurRad="50800" dist="38100" dir="10800000" algn="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2" name="Group 12"/>
                      <wpg:cNvGrpSpPr/>
                      <wpg:grpSpPr>
                        <a:xfrm rot="10800000">
                          <a:off x="-28810" y="9325556"/>
                          <a:ext cx="7814440" cy="737488"/>
                          <a:chOff x="0" y="-2950"/>
                          <a:chExt cx="7814440" cy="737781"/>
                        </a:xfrm>
                      </wpg:grpSpPr>
                      <wps:wsp>
                        <wps:cNvPr id="13" name="Rectangle 13"/>
                        <wps:cNvSpPr/>
                        <wps:spPr>
                          <a:xfrm>
                            <a:off x="0" y="-2950"/>
                            <a:ext cx="7772400" cy="342900"/>
                          </a:xfrm>
                          <a:prstGeom prst="rect">
                            <a:avLst/>
                          </a:prstGeom>
                          <a:solidFill>
                            <a:srgbClr val="C3C4C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Rectangle 2"/>
                        <wps:cNvSpPr/>
                        <wps:spPr>
                          <a:xfrm>
                            <a:off x="2636556" y="1892"/>
                            <a:ext cx="5177884" cy="732939"/>
                          </a:xfrm>
                          <a:custGeom>
                            <a:avLst/>
                            <a:gdLst>
                              <a:gd name="connsiteX0" fmla="*/ 0 w 4000500"/>
                              <a:gd name="connsiteY0" fmla="*/ 0 h 800100"/>
                              <a:gd name="connsiteX1" fmla="*/ 4000500 w 4000500"/>
                              <a:gd name="connsiteY1" fmla="*/ 0 h 800100"/>
                              <a:gd name="connsiteX2" fmla="*/ 4000500 w 4000500"/>
                              <a:gd name="connsiteY2" fmla="*/ 800100 h 800100"/>
                              <a:gd name="connsiteX3" fmla="*/ 0 w 4000500"/>
                              <a:gd name="connsiteY3" fmla="*/ 800100 h 800100"/>
                              <a:gd name="connsiteX4" fmla="*/ 0 w 4000500"/>
                              <a:gd name="connsiteY4" fmla="*/ 0 h 800100"/>
                              <a:gd name="connsiteX0" fmla="*/ 0 w 4000500"/>
                              <a:gd name="connsiteY0" fmla="*/ 0 h 800100"/>
                              <a:gd name="connsiteX1" fmla="*/ 4000500 w 4000500"/>
                              <a:gd name="connsiteY1" fmla="*/ 0 h 800100"/>
                              <a:gd name="connsiteX2" fmla="*/ 4000500 w 4000500"/>
                              <a:gd name="connsiteY2" fmla="*/ 800100 h 800100"/>
                              <a:gd name="connsiteX3" fmla="*/ 792480 w 4000500"/>
                              <a:gd name="connsiteY3" fmla="*/ 800100 h 800100"/>
                              <a:gd name="connsiteX4" fmla="*/ 0 w 4000500"/>
                              <a:gd name="connsiteY4" fmla="*/ 0 h 8001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000500" h="800100">
                                <a:moveTo>
                                  <a:pt x="0" y="0"/>
                                </a:moveTo>
                                <a:lnTo>
                                  <a:pt x="4000500" y="0"/>
                                </a:lnTo>
                                <a:lnTo>
                                  <a:pt x="4000500" y="800100"/>
                                </a:lnTo>
                                <a:lnTo>
                                  <a:pt x="792480" y="800100"/>
                                </a:lnTo>
                                <a:lnTo>
                                  <a:pt x="0" y="0"/>
                                </a:lnTo>
                                <a:close/>
                              </a:path>
                            </a:pathLst>
                          </a:custGeom>
                          <a:solidFill>
                            <a:srgbClr val="BB7736"/>
                          </a:solidFill>
                          <a:ln>
                            <a:noFill/>
                          </a:ln>
                          <a:effectLst>
                            <a:outerShdw blurRad="50800" dist="38100" algn="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101000</wp14:pctHeight>
              </wp14:sizeRelV>
            </wp:anchor>
          </w:drawing>
        </mc:Choice>
        <mc:Fallback>
          <w:pict>
            <v:group w14:anchorId="137BE02E" id="Group 3" o:spid="_x0000_s1026" alt="&quot;&quot;" style="position:absolute;margin-left:0;margin-top:-3.85pt;width:615.25pt;height:792.35pt;z-index:-251653120;mso-height-percent:1010;mso-position-horizontal-relative:page;mso-position-vertical-relative:page;mso-height-percent:1010" coordorigin="-288" coordsize="78144,100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">
              <v:group id="Group 10" o:spid="_x0000_s1027" style="position:absolute;left:-266;width:77902;height:7715" coordorigin="-266,-29" coordsize="77903,7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">
                <v:rect id="Rectangle 1" o:spid="_x0000_s1028" style="position:absolute;left:-266;top:-29;width:77502;height:34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" fillcolor="#bb7736" stroked="f">
                  <v:shadow on="t" color="black" opacity="41287f" offset="0,1.5pt"/>
                </v:rect>
                <v:shape id="Rectangle 2" o:spid="_x0000_s1029" style="position:absolute;left:26201;width:51435;height:7689;visibility:visible;mso-wrap-style:square;v-text-anchor:middle" coordsize="4000500,8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" path="m,l4000500,r,800100l792480,800100,,xe" fillcolor="#c3c4c3" stroked="f" strokeweight="1pt">
                  <v:stroke joinstyle="miter"/>
                  <v:shadow on="t" color="black" opacity="26214f" origin=".5" offset="-3pt,0"/>
                  <v:path arrowok="t" o:connecttype="custom" o:connectlocs="0,0;5143500,0;5143500,768901;1018903,768901;0,0" o:connectangles="0,0,0,0,0"/>
                </v:shape>
              </v:group>
              <v:group id="Group 12" o:spid="_x0000_s1030" style="position:absolute;left:-288;top:93255;width:78144;height:7375;rotation:180" coordorigin=",-29" coordsize="78144,7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">
                <v:rect id="Rectangle 13" o:spid="_x0000_s1031" style="position:absolute;top:-29;width:77724;height:34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" fillcolor="#c3c4c3" stroked="f" strokeweight="1pt"/>
                <v:shape id="Rectangle 2" o:spid="_x0000_s1032" style="position:absolute;left:26365;top:18;width:51779;height:7330;visibility:visible;mso-wrap-style:square;v-text-anchor:middle" coordsize="4000500,8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" path="m,l4000500,r,800100l792480,800100,,xe" fillcolor="#bb7736" stroked="f" strokeweight="1pt">
                  <v:stroke joinstyle="miter"/>
                  <v:shadow on="t" color="black" opacity="26214f" origin="-.5" offset="3pt,0"/>
                  <v:path arrowok="t" o:connecttype="custom" o:connectlocs="0,0;5177884,0;5177884,732939;1025714,732939;0,0" o:connectangles="0,0,0,0,0"/>
                </v:shape>
              </v:group>
              <w10:wrap anchorx="page" anchory="page"/>
            </v:group>
          </w:pict>
        </mc:Fallback>
      </mc:AlternateContent>
    </w:r>
    <w:r w:rsidR="00D45945" w:rsidRPr="00615018">
      <w:rPr>
        <w:noProof/>
        <w:color w:val="000000" w:themeColor="text1"/>
        <w:lang w:eastAsia="en-US"/>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DA3C58" w14:textId="77777777" w:rsidR="00810553" w:rsidRDefault="0081055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E5E5C85"/>
    <w:multiLevelType w:val="hybridMultilevel"/>
    <w:tmpl w:val="4164F61A"/>
    <w:lvl w:ilvl="0" w:tplc="3CCCEBCE">
      <w:start w:val="38"/>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59277C1E"/>
    <w:multiLevelType w:val="hybridMultilevel"/>
    <w:tmpl w:val="7EDAE01E"/>
    <w:lvl w:ilvl="0" w:tplc="4956FDEA">
      <w:start w:val="1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4"/>
  <w:removePersonalInformation/>
  <w:removeDateAndTime/>
  <w:displayBackgroundShape/>
  <w:proofState w:spelling="clean" w:grammar="clean"/>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10553"/>
    <w:rsid w:val="00010F5A"/>
    <w:rsid w:val="000163AC"/>
    <w:rsid w:val="00027CEE"/>
    <w:rsid w:val="000734F3"/>
    <w:rsid w:val="00083BAA"/>
    <w:rsid w:val="00096C7C"/>
    <w:rsid w:val="000A49D4"/>
    <w:rsid w:val="000B7ECC"/>
    <w:rsid w:val="000C63A8"/>
    <w:rsid w:val="000E0D3E"/>
    <w:rsid w:val="000E2791"/>
    <w:rsid w:val="000E6897"/>
    <w:rsid w:val="000E6CB7"/>
    <w:rsid w:val="00111BEB"/>
    <w:rsid w:val="00120080"/>
    <w:rsid w:val="00136D0A"/>
    <w:rsid w:val="0014248E"/>
    <w:rsid w:val="00162C7A"/>
    <w:rsid w:val="001766D6"/>
    <w:rsid w:val="00183519"/>
    <w:rsid w:val="001B1D7A"/>
    <w:rsid w:val="001B4FB0"/>
    <w:rsid w:val="001B634D"/>
    <w:rsid w:val="001C3526"/>
    <w:rsid w:val="001D0FDE"/>
    <w:rsid w:val="002213FD"/>
    <w:rsid w:val="00235266"/>
    <w:rsid w:val="00243E7B"/>
    <w:rsid w:val="00260E53"/>
    <w:rsid w:val="00277460"/>
    <w:rsid w:val="00290863"/>
    <w:rsid w:val="002975B3"/>
    <w:rsid w:val="002C10B3"/>
    <w:rsid w:val="002E64C3"/>
    <w:rsid w:val="002E6B0B"/>
    <w:rsid w:val="002F4189"/>
    <w:rsid w:val="00300919"/>
    <w:rsid w:val="00331464"/>
    <w:rsid w:val="00332860"/>
    <w:rsid w:val="003444BE"/>
    <w:rsid w:val="003844BF"/>
    <w:rsid w:val="003936EF"/>
    <w:rsid w:val="003B379B"/>
    <w:rsid w:val="003B3D51"/>
    <w:rsid w:val="003C293A"/>
    <w:rsid w:val="003C58E4"/>
    <w:rsid w:val="003E24DF"/>
    <w:rsid w:val="00405B60"/>
    <w:rsid w:val="00433ACE"/>
    <w:rsid w:val="0043457F"/>
    <w:rsid w:val="00444553"/>
    <w:rsid w:val="00460107"/>
    <w:rsid w:val="00474E9C"/>
    <w:rsid w:val="004A2B0D"/>
    <w:rsid w:val="004C0F0A"/>
    <w:rsid w:val="004D79F4"/>
    <w:rsid w:val="004E7679"/>
    <w:rsid w:val="004F3F86"/>
    <w:rsid w:val="00504D1E"/>
    <w:rsid w:val="00554AD8"/>
    <w:rsid w:val="00563742"/>
    <w:rsid w:val="00564809"/>
    <w:rsid w:val="0057797C"/>
    <w:rsid w:val="00597E25"/>
    <w:rsid w:val="005A280E"/>
    <w:rsid w:val="005A3FBC"/>
    <w:rsid w:val="005B0034"/>
    <w:rsid w:val="005B2D9C"/>
    <w:rsid w:val="005C0C58"/>
    <w:rsid w:val="005C2210"/>
    <w:rsid w:val="005D0FB7"/>
    <w:rsid w:val="005F7498"/>
    <w:rsid w:val="00615018"/>
    <w:rsid w:val="006162AE"/>
    <w:rsid w:val="00616B20"/>
    <w:rsid w:val="0062123A"/>
    <w:rsid w:val="006407B2"/>
    <w:rsid w:val="00646E75"/>
    <w:rsid w:val="00666912"/>
    <w:rsid w:val="0067088B"/>
    <w:rsid w:val="0069425B"/>
    <w:rsid w:val="00696456"/>
    <w:rsid w:val="006A60F0"/>
    <w:rsid w:val="006C4809"/>
    <w:rsid w:val="006C6379"/>
    <w:rsid w:val="006D25CA"/>
    <w:rsid w:val="006F6F10"/>
    <w:rsid w:val="0071187A"/>
    <w:rsid w:val="0071366F"/>
    <w:rsid w:val="007142CA"/>
    <w:rsid w:val="0072015E"/>
    <w:rsid w:val="00721693"/>
    <w:rsid w:val="00736EED"/>
    <w:rsid w:val="00742A68"/>
    <w:rsid w:val="00766916"/>
    <w:rsid w:val="007708E0"/>
    <w:rsid w:val="00771EEE"/>
    <w:rsid w:val="00772E8E"/>
    <w:rsid w:val="007820D5"/>
    <w:rsid w:val="00783E79"/>
    <w:rsid w:val="007A3010"/>
    <w:rsid w:val="007A4DC7"/>
    <w:rsid w:val="007B5AE8"/>
    <w:rsid w:val="007B6CC8"/>
    <w:rsid w:val="007C067C"/>
    <w:rsid w:val="007C5D7E"/>
    <w:rsid w:val="007D1B8F"/>
    <w:rsid w:val="007F5192"/>
    <w:rsid w:val="00802BE0"/>
    <w:rsid w:val="00810553"/>
    <w:rsid w:val="0081202A"/>
    <w:rsid w:val="00832033"/>
    <w:rsid w:val="008322B5"/>
    <w:rsid w:val="00836B41"/>
    <w:rsid w:val="008416E6"/>
    <w:rsid w:val="00847598"/>
    <w:rsid w:val="00860AD3"/>
    <w:rsid w:val="00873FAA"/>
    <w:rsid w:val="008750A8"/>
    <w:rsid w:val="008854C0"/>
    <w:rsid w:val="008900AD"/>
    <w:rsid w:val="008B0CDA"/>
    <w:rsid w:val="008B53D5"/>
    <w:rsid w:val="008C2A8C"/>
    <w:rsid w:val="008D7CFE"/>
    <w:rsid w:val="008F7DE1"/>
    <w:rsid w:val="00901BB3"/>
    <w:rsid w:val="00910978"/>
    <w:rsid w:val="00927ABA"/>
    <w:rsid w:val="00933F73"/>
    <w:rsid w:val="0093582B"/>
    <w:rsid w:val="00953054"/>
    <w:rsid w:val="009A190E"/>
    <w:rsid w:val="009A2275"/>
    <w:rsid w:val="009B07CF"/>
    <w:rsid w:val="009B72F1"/>
    <w:rsid w:val="009C1B54"/>
    <w:rsid w:val="009D1D49"/>
    <w:rsid w:val="009F0FB9"/>
    <w:rsid w:val="00A11A20"/>
    <w:rsid w:val="00A340B6"/>
    <w:rsid w:val="00A6615B"/>
    <w:rsid w:val="00A73188"/>
    <w:rsid w:val="00A7792D"/>
    <w:rsid w:val="00A93A4F"/>
    <w:rsid w:val="00A96BB5"/>
    <w:rsid w:val="00A96CF8"/>
    <w:rsid w:val="00AA2B31"/>
    <w:rsid w:val="00AB4269"/>
    <w:rsid w:val="00AD03DA"/>
    <w:rsid w:val="00AD1E49"/>
    <w:rsid w:val="00AD627D"/>
    <w:rsid w:val="00AE57FE"/>
    <w:rsid w:val="00AF161E"/>
    <w:rsid w:val="00AF59D9"/>
    <w:rsid w:val="00AF60C0"/>
    <w:rsid w:val="00B022E9"/>
    <w:rsid w:val="00B2698B"/>
    <w:rsid w:val="00B32D18"/>
    <w:rsid w:val="00B50294"/>
    <w:rsid w:val="00B533D1"/>
    <w:rsid w:val="00B536A7"/>
    <w:rsid w:val="00B53F5F"/>
    <w:rsid w:val="00B57152"/>
    <w:rsid w:val="00B64539"/>
    <w:rsid w:val="00BB0A5D"/>
    <w:rsid w:val="00BB53BC"/>
    <w:rsid w:val="00BB72D5"/>
    <w:rsid w:val="00BD1A9A"/>
    <w:rsid w:val="00BE7AF8"/>
    <w:rsid w:val="00BF70F5"/>
    <w:rsid w:val="00C029B8"/>
    <w:rsid w:val="00C21AAE"/>
    <w:rsid w:val="00C407F1"/>
    <w:rsid w:val="00C63009"/>
    <w:rsid w:val="00C70786"/>
    <w:rsid w:val="00C70DCB"/>
    <w:rsid w:val="00C8222A"/>
    <w:rsid w:val="00C850C2"/>
    <w:rsid w:val="00C91F7A"/>
    <w:rsid w:val="00C96217"/>
    <w:rsid w:val="00CB217D"/>
    <w:rsid w:val="00CC659D"/>
    <w:rsid w:val="00CD57BB"/>
    <w:rsid w:val="00CE4656"/>
    <w:rsid w:val="00D23E78"/>
    <w:rsid w:val="00D247A9"/>
    <w:rsid w:val="00D45945"/>
    <w:rsid w:val="00D54AD8"/>
    <w:rsid w:val="00D645E0"/>
    <w:rsid w:val="00D66593"/>
    <w:rsid w:val="00D863C2"/>
    <w:rsid w:val="00D93CCF"/>
    <w:rsid w:val="00D96570"/>
    <w:rsid w:val="00DE0D1A"/>
    <w:rsid w:val="00DF42F2"/>
    <w:rsid w:val="00DF7EA3"/>
    <w:rsid w:val="00E127C1"/>
    <w:rsid w:val="00E16B54"/>
    <w:rsid w:val="00E20E5A"/>
    <w:rsid w:val="00E21B40"/>
    <w:rsid w:val="00E22D1F"/>
    <w:rsid w:val="00E27B46"/>
    <w:rsid w:val="00E54E26"/>
    <w:rsid w:val="00E55D74"/>
    <w:rsid w:val="00E6540C"/>
    <w:rsid w:val="00E75F0A"/>
    <w:rsid w:val="00E763A1"/>
    <w:rsid w:val="00E77D30"/>
    <w:rsid w:val="00E81E2A"/>
    <w:rsid w:val="00E834B7"/>
    <w:rsid w:val="00EB4F82"/>
    <w:rsid w:val="00EC4A8C"/>
    <w:rsid w:val="00ED6B08"/>
    <w:rsid w:val="00EE0952"/>
    <w:rsid w:val="00EE4F81"/>
    <w:rsid w:val="00EF6BAE"/>
    <w:rsid w:val="00F06BBE"/>
    <w:rsid w:val="00F178BD"/>
    <w:rsid w:val="00F26997"/>
    <w:rsid w:val="00F345F9"/>
    <w:rsid w:val="00F70303"/>
    <w:rsid w:val="00F96217"/>
    <w:rsid w:val="00FA61F5"/>
    <w:rsid w:val="00FA7989"/>
    <w:rsid w:val="00FB3049"/>
    <w:rsid w:val="00FB598B"/>
    <w:rsid w:val="00FC57D6"/>
    <w:rsid w:val="00FD13B6"/>
    <w:rsid w:val="00FE0F43"/>
    <w:rsid w:val="00FE3076"/>
    <w:rsid w:val="00FE4981"/>
    <w:rsid w:val="00FE787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381321E"/>
  <w14:defaultImageDpi w14:val="330"/>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iPriority="6" w:unhideWhenUsed="1" w:qFormat="1"/>
    <w:lsdException w:name="Signature" w:semiHidden="1" w:uiPriority="7"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lsdException w:name="Salutation" w:semiHidden="1" w:uiPriority="4" w:unhideWhenUsed="1" w:qFormat="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1" w:qFormat="1"/>
    <w:lsdException w:name="Emphasis"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45945"/>
    <w:pPr>
      <w:spacing w:before="40" w:after="160" w:line="288" w:lineRule="auto"/>
    </w:pPr>
    <w:rPr>
      <w:rFonts w:eastAsiaTheme="minorHAnsi"/>
      <w:color w:val="595959" w:themeColor="text1" w:themeTint="A6"/>
      <w:kern w:val="20"/>
      <w:sz w:val="20"/>
      <w:szCs w:val="20"/>
    </w:rPr>
  </w:style>
  <w:style w:type="paragraph" w:styleId="Heading1">
    <w:name w:val="heading 1"/>
    <w:basedOn w:val="Normal"/>
    <w:next w:val="Normal"/>
    <w:link w:val="Heading1Char"/>
    <w:uiPriority w:val="9"/>
    <w:unhideWhenUsed/>
    <w:qFormat/>
    <w:rsid w:val="003E24DF"/>
    <w:pPr>
      <w:spacing w:before="0" w:after="360" w:line="240" w:lineRule="auto"/>
      <w:contextualSpacing/>
      <w:outlineLvl w:val="0"/>
    </w:pPr>
    <w:rPr>
      <w:rFonts w:asciiTheme="majorHAnsi" w:eastAsiaTheme="majorEastAsia" w:hAnsiTheme="majorHAnsi" w:cstheme="majorBidi"/>
      <w:caps/>
      <w:color w:val="729928" w:themeColor="accent1" w:themeShade="BF"/>
    </w:rPr>
  </w:style>
  <w:style w:type="paragraph" w:styleId="Heading2">
    <w:name w:val="heading 2"/>
    <w:basedOn w:val="Normal"/>
    <w:next w:val="Normal"/>
    <w:link w:val="Heading2Char"/>
    <w:uiPriority w:val="9"/>
    <w:unhideWhenUsed/>
    <w:qFormat/>
    <w:rsid w:val="004A2B0D"/>
    <w:pPr>
      <w:keepNext/>
      <w:keepLines/>
      <w:spacing w:after="0"/>
      <w:outlineLvl w:val="1"/>
    </w:pPr>
    <w:rPr>
      <w:rFonts w:asciiTheme="majorHAnsi" w:eastAsiaTheme="majorEastAsia" w:hAnsiTheme="majorHAnsi" w:cstheme="majorBidi"/>
      <w:color w:val="729928"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E24DF"/>
    <w:rPr>
      <w:rFonts w:asciiTheme="majorHAnsi" w:eastAsiaTheme="majorEastAsia" w:hAnsiTheme="majorHAnsi" w:cstheme="majorBidi"/>
      <w:caps/>
      <w:color w:val="729928" w:themeColor="accent1" w:themeShade="BF"/>
      <w:kern w:val="20"/>
      <w:sz w:val="20"/>
      <w:szCs w:val="20"/>
    </w:rPr>
  </w:style>
  <w:style w:type="paragraph" w:customStyle="1" w:styleId="Recipient">
    <w:name w:val="Recipient"/>
    <w:basedOn w:val="Heading2"/>
    <w:uiPriority w:val="3"/>
    <w:qFormat/>
    <w:rsid w:val="00D45945"/>
    <w:pPr>
      <w:spacing w:before="1200"/>
    </w:pPr>
    <w:rPr>
      <w:color w:val="000000" w:themeColor="text1"/>
    </w:rPr>
  </w:style>
  <w:style w:type="paragraph" w:styleId="Salutation">
    <w:name w:val="Salutation"/>
    <w:basedOn w:val="Normal"/>
    <w:link w:val="SalutationChar"/>
    <w:uiPriority w:val="4"/>
    <w:unhideWhenUsed/>
    <w:qFormat/>
    <w:rsid w:val="003E24DF"/>
    <w:pPr>
      <w:spacing w:before="720"/>
    </w:pPr>
  </w:style>
  <w:style w:type="character" w:customStyle="1" w:styleId="SalutationChar">
    <w:name w:val="Salutation Char"/>
    <w:basedOn w:val="DefaultParagraphFont"/>
    <w:link w:val="Salutation"/>
    <w:uiPriority w:val="4"/>
    <w:rsid w:val="003E24DF"/>
    <w:rPr>
      <w:rFonts w:eastAsiaTheme="minorHAnsi"/>
      <w:color w:val="595959" w:themeColor="text1" w:themeTint="A6"/>
      <w:kern w:val="20"/>
      <w:sz w:val="20"/>
      <w:szCs w:val="20"/>
    </w:rPr>
  </w:style>
  <w:style w:type="paragraph" w:styleId="Closing">
    <w:name w:val="Closing"/>
    <w:basedOn w:val="Normal"/>
    <w:next w:val="Signature"/>
    <w:link w:val="ClosingChar"/>
    <w:uiPriority w:val="6"/>
    <w:unhideWhenUsed/>
    <w:qFormat/>
    <w:rsid w:val="003E24DF"/>
    <w:pPr>
      <w:spacing w:before="480" w:after="960" w:line="240" w:lineRule="auto"/>
    </w:pPr>
  </w:style>
  <w:style w:type="character" w:customStyle="1" w:styleId="ClosingChar">
    <w:name w:val="Closing Char"/>
    <w:basedOn w:val="DefaultParagraphFont"/>
    <w:link w:val="Closing"/>
    <w:uiPriority w:val="6"/>
    <w:rsid w:val="003E24DF"/>
    <w:rPr>
      <w:rFonts w:eastAsiaTheme="minorHAnsi"/>
      <w:color w:val="595959" w:themeColor="text1" w:themeTint="A6"/>
      <w:kern w:val="20"/>
      <w:sz w:val="20"/>
      <w:szCs w:val="20"/>
    </w:rPr>
  </w:style>
  <w:style w:type="paragraph" w:styleId="Signature">
    <w:name w:val="Signature"/>
    <w:basedOn w:val="Normal"/>
    <w:link w:val="SignatureChar"/>
    <w:uiPriority w:val="7"/>
    <w:unhideWhenUsed/>
    <w:qFormat/>
    <w:rsid w:val="003E24DF"/>
    <w:rPr>
      <w:b/>
      <w:bCs/>
    </w:rPr>
  </w:style>
  <w:style w:type="character" w:customStyle="1" w:styleId="SignatureChar">
    <w:name w:val="Signature Char"/>
    <w:basedOn w:val="DefaultParagraphFont"/>
    <w:link w:val="Signature"/>
    <w:uiPriority w:val="7"/>
    <w:rsid w:val="003E24DF"/>
    <w:rPr>
      <w:rFonts w:eastAsiaTheme="minorHAnsi"/>
      <w:b/>
      <w:bCs/>
      <w:color w:val="595959" w:themeColor="text1" w:themeTint="A6"/>
      <w:kern w:val="20"/>
      <w:sz w:val="20"/>
      <w:szCs w:val="20"/>
    </w:rPr>
  </w:style>
  <w:style w:type="paragraph" w:styleId="Header">
    <w:name w:val="header"/>
    <w:basedOn w:val="Normal"/>
    <w:link w:val="HeaderChar"/>
    <w:uiPriority w:val="99"/>
    <w:semiHidden/>
    <w:rsid w:val="003E24DF"/>
    <w:pPr>
      <w:spacing w:after="0" w:line="240" w:lineRule="auto"/>
      <w:jc w:val="right"/>
    </w:pPr>
  </w:style>
  <w:style w:type="character" w:customStyle="1" w:styleId="HeaderChar">
    <w:name w:val="Header Char"/>
    <w:basedOn w:val="DefaultParagraphFont"/>
    <w:link w:val="Header"/>
    <w:uiPriority w:val="99"/>
    <w:semiHidden/>
    <w:rsid w:val="00D45945"/>
    <w:rPr>
      <w:rFonts w:eastAsiaTheme="minorHAnsi"/>
      <w:color w:val="595959" w:themeColor="text1" w:themeTint="A6"/>
      <w:kern w:val="20"/>
      <w:sz w:val="20"/>
      <w:szCs w:val="20"/>
    </w:rPr>
  </w:style>
  <w:style w:type="character" w:styleId="Strong">
    <w:name w:val="Strong"/>
    <w:basedOn w:val="DefaultParagraphFont"/>
    <w:uiPriority w:val="1"/>
    <w:semiHidden/>
    <w:qFormat/>
    <w:rsid w:val="003E24DF"/>
    <w:rPr>
      <w:b/>
      <w:bCs/>
    </w:rPr>
  </w:style>
  <w:style w:type="paragraph" w:customStyle="1" w:styleId="ContactInfo">
    <w:name w:val="Contact Info"/>
    <w:basedOn w:val="Normal"/>
    <w:uiPriority w:val="1"/>
    <w:qFormat/>
    <w:rsid w:val="003E24DF"/>
    <w:pPr>
      <w:spacing w:before="0" w:after="0"/>
    </w:pPr>
  </w:style>
  <w:style w:type="character" w:customStyle="1" w:styleId="Heading2Char">
    <w:name w:val="Heading 2 Char"/>
    <w:basedOn w:val="DefaultParagraphFont"/>
    <w:link w:val="Heading2"/>
    <w:uiPriority w:val="9"/>
    <w:rsid w:val="004A2B0D"/>
    <w:rPr>
      <w:rFonts w:asciiTheme="majorHAnsi" w:eastAsiaTheme="majorEastAsia" w:hAnsiTheme="majorHAnsi" w:cstheme="majorBidi"/>
      <w:color w:val="729928" w:themeColor="accent1" w:themeShade="BF"/>
      <w:kern w:val="20"/>
      <w:sz w:val="26"/>
      <w:szCs w:val="26"/>
    </w:rPr>
  </w:style>
  <w:style w:type="paragraph" w:styleId="NormalWeb">
    <w:name w:val="Normal (Web)"/>
    <w:basedOn w:val="Normal"/>
    <w:uiPriority w:val="99"/>
    <w:semiHidden/>
    <w:unhideWhenUsed/>
    <w:rsid w:val="00083BAA"/>
    <w:pPr>
      <w:spacing w:before="100" w:beforeAutospacing="1" w:after="100" w:afterAutospacing="1" w:line="240" w:lineRule="auto"/>
    </w:pPr>
    <w:rPr>
      <w:rFonts w:ascii="Times New Roman" w:eastAsiaTheme="minorEastAsia" w:hAnsi="Times New Roman" w:cs="Times New Roman"/>
      <w:color w:val="auto"/>
      <w:kern w:val="0"/>
      <w:sz w:val="24"/>
      <w:szCs w:val="24"/>
    </w:rPr>
  </w:style>
  <w:style w:type="character" w:styleId="PlaceholderText">
    <w:name w:val="Placeholder Text"/>
    <w:basedOn w:val="DefaultParagraphFont"/>
    <w:uiPriority w:val="99"/>
    <w:semiHidden/>
    <w:rsid w:val="001766D6"/>
    <w:rPr>
      <w:color w:val="808080"/>
    </w:rPr>
  </w:style>
  <w:style w:type="paragraph" w:styleId="Footer">
    <w:name w:val="footer"/>
    <w:basedOn w:val="Normal"/>
    <w:link w:val="FooterChar"/>
    <w:uiPriority w:val="99"/>
    <w:unhideWhenUsed/>
    <w:rsid w:val="00D45945"/>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D45945"/>
    <w:rPr>
      <w:rFonts w:eastAsiaTheme="minorHAnsi"/>
      <w:color w:val="595959" w:themeColor="text1" w:themeTint="A6"/>
      <w:kern w:val="20"/>
      <w:sz w:val="20"/>
      <w:szCs w:val="20"/>
    </w:rPr>
  </w:style>
  <w:style w:type="paragraph" w:styleId="Title">
    <w:name w:val="Title"/>
    <w:basedOn w:val="Heading1"/>
    <w:next w:val="Normal"/>
    <w:link w:val="TitleChar"/>
    <w:uiPriority w:val="10"/>
    <w:rsid w:val="00D45945"/>
    <w:rPr>
      <w:color w:val="000000" w:themeColor="text1"/>
    </w:rPr>
  </w:style>
  <w:style w:type="character" w:customStyle="1" w:styleId="TitleChar">
    <w:name w:val="Title Char"/>
    <w:basedOn w:val="DefaultParagraphFont"/>
    <w:link w:val="Title"/>
    <w:uiPriority w:val="10"/>
    <w:rsid w:val="00D45945"/>
    <w:rPr>
      <w:rFonts w:asciiTheme="majorHAnsi" w:eastAsiaTheme="majorEastAsia" w:hAnsiTheme="majorHAnsi" w:cstheme="majorBidi"/>
      <w:caps/>
      <w:color w:val="000000" w:themeColor="text1"/>
      <w:kern w:val="20"/>
      <w:sz w:val="20"/>
      <w:szCs w:val="20"/>
    </w:rPr>
  </w:style>
  <w:style w:type="table" w:styleId="TableGrid">
    <w:name w:val="Table Grid"/>
    <w:basedOn w:val="TableNormal"/>
    <w:uiPriority w:val="39"/>
    <w:rsid w:val="00E834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A73188"/>
    <w:rPr>
      <w:color w:val="0000FF"/>
      <w:u w:val="single"/>
    </w:rPr>
  </w:style>
  <w:style w:type="paragraph" w:styleId="ListParagraph">
    <w:name w:val="List Paragraph"/>
    <w:basedOn w:val="Normal"/>
    <w:uiPriority w:val="34"/>
    <w:semiHidden/>
    <w:rsid w:val="0093582B"/>
    <w:pPr>
      <w:ind w:left="720"/>
      <w:contextualSpacing/>
    </w:pPr>
  </w:style>
  <w:style w:type="character" w:customStyle="1" w:styleId="apple-converted-space">
    <w:name w:val="apple-converted-space"/>
    <w:basedOn w:val="DefaultParagraphFont"/>
    <w:rsid w:val="00BB0A5D"/>
  </w:style>
  <w:style w:type="character" w:customStyle="1" w:styleId="xxn-chron">
    <w:name w:val="xxn-chron"/>
    <w:basedOn w:val="DefaultParagraphFont"/>
    <w:rsid w:val="00BB0A5D"/>
  </w:style>
  <w:style w:type="character" w:customStyle="1" w:styleId="xxn-money">
    <w:name w:val="xxn-money"/>
    <w:basedOn w:val="DefaultParagraphFont"/>
    <w:rsid w:val="00BB0A5D"/>
  </w:style>
  <w:style w:type="character" w:customStyle="1" w:styleId="xxn-location">
    <w:name w:val="xxn-location"/>
    <w:basedOn w:val="DefaultParagraphFont"/>
    <w:rsid w:val="00BB0A5D"/>
  </w:style>
  <w:style w:type="paragraph" w:styleId="BalloonText">
    <w:name w:val="Balloon Text"/>
    <w:basedOn w:val="Normal"/>
    <w:link w:val="BalloonTextChar"/>
    <w:uiPriority w:val="99"/>
    <w:semiHidden/>
    <w:unhideWhenUsed/>
    <w:rsid w:val="00873FAA"/>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73FAA"/>
    <w:rPr>
      <w:rFonts w:ascii="Segoe UI" w:eastAsiaTheme="minorHAnsi" w:hAnsi="Segoe UI" w:cs="Segoe UI"/>
      <w:color w:val="595959" w:themeColor="text1" w:themeTint="A6"/>
      <w:kern w:val="20"/>
      <w:sz w:val="18"/>
      <w:szCs w:val="18"/>
    </w:rPr>
  </w:style>
  <w:style w:type="character" w:styleId="CommentReference">
    <w:name w:val="annotation reference"/>
    <w:basedOn w:val="DefaultParagraphFont"/>
    <w:uiPriority w:val="99"/>
    <w:semiHidden/>
    <w:unhideWhenUsed/>
    <w:rsid w:val="000C63A8"/>
    <w:rPr>
      <w:sz w:val="16"/>
      <w:szCs w:val="16"/>
    </w:rPr>
  </w:style>
  <w:style w:type="paragraph" w:styleId="CommentText">
    <w:name w:val="annotation text"/>
    <w:basedOn w:val="Normal"/>
    <w:link w:val="CommentTextChar"/>
    <w:uiPriority w:val="99"/>
    <w:semiHidden/>
    <w:unhideWhenUsed/>
    <w:rsid w:val="000C63A8"/>
    <w:pPr>
      <w:spacing w:line="240" w:lineRule="auto"/>
    </w:pPr>
  </w:style>
  <w:style w:type="character" w:customStyle="1" w:styleId="CommentTextChar">
    <w:name w:val="Comment Text Char"/>
    <w:basedOn w:val="DefaultParagraphFont"/>
    <w:link w:val="CommentText"/>
    <w:uiPriority w:val="99"/>
    <w:semiHidden/>
    <w:rsid w:val="000C63A8"/>
    <w:rPr>
      <w:rFonts w:eastAsiaTheme="minorHAnsi"/>
      <w:color w:val="595959" w:themeColor="text1" w:themeTint="A6"/>
      <w:kern w:val="20"/>
      <w:sz w:val="20"/>
      <w:szCs w:val="20"/>
    </w:rPr>
  </w:style>
  <w:style w:type="paragraph" w:styleId="CommentSubject">
    <w:name w:val="annotation subject"/>
    <w:basedOn w:val="CommentText"/>
    <w:next w:val="CommentText"/>
    <w:link w:val="CommentSubjectChar"/>
    <w:uiPriority w:val="99"/>
    <w:semiHidden/>
    <w:unhideWhenUsed/>
    <w:rsid w:val="000C63A8"/>
    <w:rPr>
      <w:b/>
      <w:bCs/>
    </w:rPr>
  </w:style>
  <w:style w:type="character" w:customStyle="1" w:styleId="CommentSubjectChar">
    <w:name w:val="Comment Subject Char"/>
    <w:basedOn w:val="CommentTextChar"/>
    <w:link w:val="CommentSubject"/>
    <w:uiPriority w:val="99"/>
    <w:semiHidden/>
    <w:rsid w:val="000C63A8"/>
    <w:rPr>
      <w:rFonts w:eastAsiaTheme="minorHAnsi"/>
      <w:b/>
      <w:bCs/>
      <w:color w:val="595959" w:themeColor="text1" w:themeTint="A6"/>
      <w:kern w:val="20"/>
      <w:sz w:val="20"/>
      <w:szCs w:val="20"/>
    </w:rPr>
  </w:style>
  <w:style w:type="paragraph" w:styleId="Revision">
    <w:name w:val="Revision"/>
    <w:hidden/>
    <w:uiPriority w:val="99"/>
    <w:semiHidden/>
    <w:rsid w:val="000C63A8"/>
    <w:rPr>
      <w:rFonts w:eastAsiaTheme="minorHAnsi"/>
      <w:color w:val="595959" w:themeColor="text1" w:themeTint="A6"/>
      <w:kern w:val="2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75754320">
      <w:bodyDiv w:val="1"/>
      <w:marLeft w:val="0"/>
      <w:marRight w:val="0"/>
      <w:marTop w:val="0"/>
      <w:marBottom w:val="0"/>
      <w:divBdr>
        <w:top w:val="none" w:sz="0" w:space="0" w:color="auto"/>
        <w:left w:val="none" w:sz="0" w:space="0" w:color="auto"/>
        <w:bottom w:val="none" w:sz="0" w:space="0" w:color="auto"/>
        <w:right w:val="none" w:sz="0" w:space="0" w:color="auto"/>
      </w:divBdr>
    </w:div>
    <w:div w:id="1525247528">
      <w:bodyDiv w:val="1"/>
      <w:marLeft w:val="0"/>
      <w:marRight w:val="0"/>
      <w:marTop w:val="0"/>
      <w:marBottom w:val="0"/>
      <w:divBdr>
        <w:top w:val="none" w:sz="0" w:space="0" w:color="auto"/>
        <w:left w:val="none" w:sz="0" w:space="0" w:color="auto"/>
        <w:bottom w:val="none" w:sz="0" w:space="0" w:color="auto"/>
        <w:right w:val="none" w:sz="0" w:space="0" w:color="auto"/>
      </w:divBdr>
    </w:div>
    <w:div w:id="1529753519">
      <w:bodyDiv w:val="1"/>
      <w:marLeft w:val="0"/>
      <w:marRight w:val="0"/>
      <w:marTop w:val="0"/>
      <w:marBottom w:val="0"/>
      <w:divBdr>
        <w:top w:val="none" w:sz="0" w:space="0" w:color="auto"/>
        <w:left w:val="none" w:sz="0" w:space="0" w:color="auto"/>
        <w:bottom w:val="none" w:sz="0" w:space="0" w:color="auto"/>
        <w:right w:val="none" w:sz="0" w:space="0" w:color="auto"/>
      </w:divBdr>
    </w:div>
    <w:div w:id="17626046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svg"/><Relationship Id="rId26" Type="http://schemas.openxmlformats.org/officeDocument/2006/relationships/image" Target="media/image16.svg"/><Relationship Id="rId21" Type="http://schemas.openxmlformats.org/officeDocument/2006/relationships/image" Target="media/image11.png"/><Relationship Id="rId34" Type="http://schemas.openxmlformats.org/officeDocument/2006/relationships/header" Target="header3.xml"/><Relationship Id="rId7" Type="http://schemas.openxmlformats.org/officeDocument/2006/relationships/settings" Target="settings.xml"/><Relationship Id="rId12" Type="http://schemas.openxmlformats.org/officeDocument/2006/relationships/image" Target="media/image2.sv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6.svg"/><Relationship Id="rId20" Type="http://schemas.openxmlformats.org/officeDocument/2006/relationships/image" Target="media/image10.svg"/><Relationship Id="rId29" Type="http://schemas.openxmlformats.org/officeDocument/2006/relationships/hyperlink" Target="http://www.sedar.com/"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svg"/><Relationship Id="rId32" Type="http://schemas.openxmlformats.org/officeDocument/2006/relationships/footer" Target="footer1.xml"/><Relationship Id="rId37"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hyperlink" Target="mailto:info@fabledcopper.org" TargetMode="External"/><Relationship Id="rId36"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svg"/><Relationship Id="rId22" Type="http://schemas.openxmlformats.org/officeDocument/2006/relationships/image" Target="media/image12.svg"/><Relationship Id="rId27" Type="http://schemas.openxmlformats.org/officeDocument/2006/relationships/hyperlink" Target="mailto:peter@fabledcopper.org" TargetMode="External"/><Relationship Id="rId30" Type="http://schemas.openxmlformats.org/officeDocument/2006/relationships/header" Target="header1.xml"/><Relationship Id="rId35" Type="http://schemas.openxmlformats.org/officeDocument/2006/relationships/footer" Target="footer3.xml"/><Relationship Id="rId8" Type="http://schemas.openxmlformats.org/officeDocument/2006/relationships/webSettings" Target="webSettings.xml"/><Relationship Id="rId3" Type="http://schemas.openxmlformats.org/officeDocument/2006/relationships/customXml" Target="../customXml/item3.xml"/></Relationships>
</file>

<file path=word/_rels/header2.xml.rels><?xml version="1.0" encoding="UTF-8" standalone="yes"?>
<Relationships xmlns="http://schemas.openxmlformats.org/package/2006/relationships"><Relationship Id="rId1" Type="http://schemas.openxmlformats.org/officeDocument/2006/relationships/image" Target="media/image17.png"/></Relationships>
</file>

<file path=word/theme/theme1.xml><?xml version="1.0" encoding="utf-8"?>
<a:theme xmlns:a="http://schemas.openxmlformats.org/drawingml/2006/main" name="Office Theme">
  <a:themeElements>
    <a:clrScheme name="Green Yellow">
      <a:dk1>
        <a:sysClr val="windowText" lastClr="000000"/>
      </a:dk1>
      <a:lt1>
        <a:sysClr val="window" lastClr="FFFFFF"/>
      </a:lt1>
      <a:dk2>
        <a:srgbClr val="455F51"/>
      </a:dk2>
      <a:lt2>
        <a:srgbClr val="E2DFCC"/>
      </a:lt2>
      <a:accent1>
        <a:srgbClr val="99CB38"/>
      </a:accent1>
      <a:accent2>
        <a:srgbClr val="63A537"/>
      </a:accent2>
      <a:accent3>
        <a:srgbClr val="37A76F"/>
      </a:accent3>
      <a:accent4>
        <a:srgbClr val="44C1A3"/>
      </a:accent4>
      <a:accent5>
        <a:srgbClr val="4EB3CF"/>
      </a:accent5>
      <a:accent6>
        <a:srgbClr val="51C3F9"/>
      </a:accent6>
      <a:hlink>
        <a:srgbClr val="EE7B08"/>
      </a:hlink>
      <a:folHlink>
        <a:srgbClr val="977B2D"/>
      </a:folHlink>
    </a:clrScheme>
    <a:fontScheme name="Century Gothic">
      <a:majorFont>
        <a:latin typeface="Century Gothic" panose="020F0302020204030204"/>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F03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1c2eb7a32e66fb6e4260f3771546a5e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04e1f6479c48b08974ba73b5ca973489"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72A20CA-2FAB-4D68-B6A9-42A0A12257B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038FCEC-F6BD-4BDE-8234-7D96AB9E1564}">
  <ds:schemaRefs>
    <ds:schemaRef ds:uri="http://schemas.microsoft.com/office/2006/metadata/properties"/>
    <ds:schemaRef ds:uri="http://schemas.microsoft.com/office/infopath/2007/PartnerControls"/>
    <ds:schemaRef ds:uri="71af3243-3dd4-4a8d-8c0d-dd76da1f02a5"/>
  </ds:schemaRefs>
</ds:datastoreItem>
</file>

<file path=customXml/itemProps3.xml><?xml version="1.0" encoding="utf-8"?>
<ds:datastoreItem xmlns:ds="http://schemas.openxmlformats.org/officeDocument/2006/customXml" ds:itemID="{46D81D80-635F-45F6-A620-619CF6AEB389}">
  <ds:schemaRefs>
    <ds:schemaRef ds:uri="http://schemas.openxmlformats.org/officeDocument/2006/bibliography"/>
  </ds:schemaRefs>
</ds:datastoreItem>
</file>

<file path=customXml/itemProps4.xml><?xml version="1.0" encoding="utf-8"?>
<ds:datastoreItem xmlns:ds="http://schemas.openxmlformats.org/officeDocument/2006/customXml" ds:itemID="{71769F56-719A-4D83-852D-005D12497FB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1463</Words>
  <Characters>8344</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2022-02-01T22:19:00Z</dcterms:created>
  <dcterms:modified xsi:type="dcterms:W3CDTF">2022-02-02T12:06:00Z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